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D1" w:rsidRDefault="00A12149">
      <w:r>
        <w:rPr>
          <w:noProof/>
          <w:lang w:val="es-AR" w:eastAsia="es-AR"/>
        </w:rPr>
        <w:drawing>
          <wp:inline distT="0" distB="0" distL="0" distR="0">
            <wp:extent cx="1962150" cy="60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9" w:rsidRDefault="00A12149"/>
    <w:p w:rsidR="00000000" w:rsidRPr="00A12149" w:rsidRDefault="00E52EA5">
      <w:pPr>
        <w:widowControl w:val="0"/>
        <w:autoSpaceDE w:val="0"/>
        <w:autoSpaceDN w:val="0"/>
        <w:adjustRightInd w:val="0"/>
        <w:spacing w:after="120"/>
        <w:rPr>
          <w:b/>
          <w:sz w:val="32"/>
          <w:szCs w:val="32"/>
          <w:lang w:eastAsia="es-AR"/>
        </w:rPr>
      </w:pPr>
      <w:r w:rsidRPr="00A12149">
        <w:rPr>
          <w:b/>
          <w:sz w:val="32"/>
          <w:szCs w:val="32"/>
          <w:lang w:eastAsia="es-AR"/>
        </w:rPr>
        <w:t>Ley 26.944 - RESPONSABILIDAD ESTATAL - Supuestos.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Sancionada: Julio 2 de 2014</w:t>
      </w:r>
      <w:r>
        <w:rPr>
          <w:lang w:eastAsia="es-AR"/>
        </w:rPr>
        <w:br/>
        <w:t xml:space="preserve"> Promulgada de Hecho: Agosto 7 de 2014</w:t>
      </w:r>
      <w:r>
        <w:rPr>
          <w:lang w:eastAsia="es-AR"/>
        </w:rPr>
        <w:br/>
        <w:t xml:space="preserve"> Publicación en B.O.: 08/08/2014</w:t>
      </w:r>
      <w:bookmarkStart w:id="0" w:name="_GoBack"/>
      <w:bookmarkEnd w:id="0"/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El Senado y Cámara de Diputados</w:t>
      </w:r>
      <w:r>
        <w:rPr>
          <w:lang w:eastAsia="es-AR"/>
        </w:rPr>
        <w:br/>
        <w:t xml:space="preserve"> de la Nación Argentina</w:t>
      </w:r>
      <w:r>
        <w:rPr>
          <w:lang w:eastAsia="es-AR"/>
        </w:rPr>
        <w:br/>
      </w:r>
      <w:r>
        <w:rPr>
          <w:lang w:eastAsia="es-AR"/>
        </w:rPr>
        <w:t xml:space="preserve"> reunidos en Congreso, etc.</w:t>
      </w:r>
      <w:r>
        <w:rPr>
          <w:lang w:eastAsia="es-AR"/>
        </w:rPr>
        <w:br/>
        <w:t xml:space="preserve"> sancionan con fuerza de</w:t>
      </w:r>
      <w:r>
        <w:rPr>
          <w:lang w:eastAsia="es-AR"/>
        </w:rPr>
        <w:br/>
        <w:t xml:space="preserve"> Ley: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1° — Esta ley rige la responsabilidad del Estado por los daños que su actividad o inactividad les produzca a los bienes o derechos de las personas.</w:t>
      </w:r>
      <w:r>
        <w:rPr>
          <w:lang w:eastAsia="es-AR"/>
        </w:rPr>
        <w:br/>
        <w:t xml:space="preserve"> La responsabilidad del Estado es objeti</w:t>
      </w:r>
      <w:r>
        <w:rPr>
          <w:lang w:eastAsia="es-AR"/>
        </w:rPr>
        <w:t>va y directa.</w:t>
      </w:r>
      <w:r>
        <w:rPr>
          <w:lang w:eastAsia="es-AR"/>
        </w:rPr>
        <w:br/>
        <w:t xml:space="preserve"> Las disposiciones del Código Civil no son aplicables a la responsabilidad del Estado de manera directa ni subsidiaria.</w:t>
      </w:r>
      <w:r>
        <w:rPr>
          <w:lang w:eastAsia="es-AR"/>
        </w:rPr>
        <w:br/>
        <w:t xml:space="preserve"> La sanción pecuniaria disuasiva es improcedente contra el Estado, sus agentes y funcionarios.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2° — Se exime de r</w:t>
      </w:r>
      <w:r>
        <w:rPr>
          <w:lang w:eastAsia="es-AR"/>
        </w:rPr>
        <w:t>esponsabilidad al Estado en los siguientes casos:</w:t>
      </w:r>
      <w:r>
        <w:rPr>
          <w:lang w:eastAsia="es-AR"/>
        </w:rPr>
        <w:br/>
        <w:t xml:space="preserve"> a) Por los daños y perjuicios que se deriven de casos fortuitos o fuerza mayor, salvo que sean asumidos por el Estado expresamente por ley especial;</w:t>
      </w:r>
      <w:r>
        <w:rPr>
          <w:lang w:eastAsia="es-AR"/>
        </w:rPr>
        <w:br/>
        <w:t xml:space="preserve"> b) Cuando el daño se produjo por el hecho de la víctima</w:t>
      </w:r>
      <w:r>
        <w:rPr>
          <w:lang w:eastAsia="es-AR"/>
        </w:rPr>
        <w:t xml:space="preserve"> o de un tercero por quien el Estado no debe responder.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3° — Son requisitos de la responsabilidad del Estado por actividad e inactividad ilegítima:</w:t>
      </w:r>
      <w:r>
        <w:rPr>
          <w:lang w:eastAsia="es-AR"/>
        </w:rPr>
        <w:br/>
        <w:t xml:space="preserve"> a) Daño cierto debidamente acreditado por quien lo invoca y mensurable en dinero;</w:t>
      </w:r>
      <w:r>
        <w:rPr>
          <w:lang w:eastAsia="es-AR"/>
        </w:rPr>
        <w:br/>
        <w:t xml:space="preserve"> b) Imputabilida</w:t>
      </w:r>
      <w:r>
        <w:rPr>
          <w:lang w:eastAsia="es-AR"/>
        </w:rPr>
        <w:t>d material de la actividad o inactividad a un órgano estatal;</w:t>
      </w:r>
      <w:r>
        <w:rPr>
          <w:lang w:eastAsia="es-AR"/>
        </w:rPr>
        <w:br/>
        <w:t xml:space="preserve"> c) Relación de causalidad adecuada entre la actividad o inactividad del órgano y el daño cuya reparación se persigue;</w:t>
      </w:r>
      <w:r>
        <w:rPr>
          <w:lang w:eastAsia="es-AR"/>
        </w:rPr>
        <w:br/>
        <w:t xml:space="preserve"> d) Falta de servicio consistente en una actuación u omisión irregular de p</w:t>
      </w:r>
      <w:r>
        <w:rPr>
          <w:lang w:eastAsia="es-AR"/>
        </w:rPr>
        <w:t>arte del Estado; la omisión sólo genera responsabilidad cuando se verifica la inobservancia de un deber normativo de actuación expreso y determinado.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4° — Son requisitos de la responsabilidad estatal por actividad legítima:</w:t>
      </w:r>
      <w:r>
        <w:rPr>
          <w:lang w:eastAsia="es-AR"/>
        </w:rPr>
        <w:br/>
        <w:t xml:space="preserve"> a) Daño cierto y actua</w:t>
      </w:r>
      <w:r>
        <w:rPr>
          <w:lang w:eastAsia="es-AR"/>
        </w:rPr>
        <w:t>l, debidamente acreditado por quien lo invoca y mensurable en dinero;</w:t>
      </w:r>
      <w:r>
        <w:rPr>
          <w:lang w:eastAsia="es-AR"/>
        </w:rPr>
        <w:br/>
        <w:t xml:space="preserve"> b) Imputabilidad material de la actividad a un órgano estatal;</w:t>
      </w:r>
      <w:r>
        <w:rPr>
          <w:lang w:eastAsia="es-AR"/>
        </w:rPr>
        <w:br/>
        <w:t xml:space="preserve"> c) Relación de causalidad directa, inmediata y exclusiva entre la actividad estatal y el daño;</w:t>
      </w:r>
      <w:r>
        <w:rPr>
          <w:lang w:eastAsia="es-AR"/>
        </w:rPr>
        <w:br/>
        <w:t xml:space="preserve"> d) Ausencia de deber jurí</w:t>
      </w:r>
      <w:r>
        <w:rPr>
          <w:lang w:eastAsia="es-AR"/>
        </w:rPr>
        <w:t>dico de soportar el daño;</w:t>
      </w:r>
      <w:r>
        <w:rPr>
          <w:lang w:eastAsia="es-AR"/>
        </w:rPr>
        <w:br/>
        <w:t xml:space="preserve"> e) Sacrificio especial en la persona dañada, diferenciado del que sufre el resto de la comunidad, configurado por la afectación de un derecho adquirido.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5° — La responsabilidad del Estado por actividad legítima es de car</w:t>
      </w:r>
      <w:r>
        <w:rPr>
          <w:lang w:eastAsia="es-AR"/>
        </w:rPr>
        <w:t>ácter excepcional. En ningún caso procede la reparación del lucro cesante.</w:t>
      </w:r>
      <w:r>
        <w:rPr>
          <w:lang w:eastAsia="es-AR"/>
        </w:rPr>
        <w:br/>
        <w:t xml:space="preserve"> La indemnización de la responsabilidad del Estado por actividad legítima comprende el valor objetivo del bien y los daños que sean consecuencia directa e inmediata de la actividad </w:t>
      </w:r>
      <w:r>
        <w:rPr>
          <w:lang w:eastAsia="es-AR"/>
        </w:rPr>
        <w:t>desplegada por la autoridad pública, sin que se tomen en cuenta circunstancias de carácter personal, valores afectivos ni ganancias hipotéticas.</w:t>
      </w:r>
      <w:r>
        <w:rPr>
          <w:lang w:eastAsia="es-AR"/>
        </w:rPr>
        <w:br/>
        <w:t xml:space="preserve"> Los daños causados por la actividad judicial legítima del Estado no generan derecho a indemnización.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 xml:space="preserve">ARTICULO </w:t>
      </w:r>
      <w:r>
        <w:rPr>
          <w:lang w:eastAsia="es-AR"/>
        </w:rPr>
        <w:t>6° — El Estado no debe responder, ni aun en forma subsidiaria, por los perjuicios ocasionados por los concesionarios o contratistas de los servicios públicos a los cuales se les atribuya o encomiende un cometido estatal, cuando la acción u omisión sea impu</w:t>
      </w:r>
      <w:r>
        <w:rPr>
          <w:lang w:eastAsia="es-AR"/>
        </w:rPr>
        <w:t>table a la función encomendada.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7° — El plazo para demandar al Estado en los supuestos de responsabilidad extracontractual es de tres (3) años computados a partir de la verificación del daño o desde que la acción de daños esté expedita.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8</w:t>
      </w:r>
      <w:r>
        <w:rPr>
          <w:lang w:eastAsia="es-AR"/>
        </w:rPr>
        <w:t>° — El interesado puede deducir la acción indemnizatoria juntamente con la de nulidad de actos administrativos de alcance individual o general o la de inconstitucionalidad, o después de finalizado el proceso de anulación o de inconstitucionalidad que le si</w:t>
      </w:r>
      <w:r>
        <w:rPr>
          <w:lang w:eastAsia="es-AR"/>
        </w:rPr>
        <w:t>rve de fundamento.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 xml:space="preserve">ARTICULO 9° — La actividad o inactividad de los funcionarios y agentes públicos en el ejercicio de sus funciones por no cumplir sino de una manera irregular, incurriendo en culpa o dolo, las obligaciones legales que les están impuestas, </w:t>
      </w:r>
      <w:r>
        <w:rPr>
          <w:lang w:eastAsia="es-AR"/>
        </w:rPr>
        <w:t>los hace responsables de los daños que causen.</w:t>
      </w:r>
      <w:r>
        <w:rPr>
          <w:lang w:eastAsia="es-AR"/>
        </w:rPr>
        <w:br/>
        <w:t xml:space="preserve"> La pretensión resarcitoria contra funcionarios y agentes públicos prescribe a los tres (3) años.</w:t>
      </w:r>
      <w:r>
        <w:rPr>
          <w:lang w:eastAsia="es-AR"/>
        </w:rPr>
        <w:br/>
        <w:t xml:space="preserve"> La acción de repetición del Estado contra los funcionarios o agentes causantes del daño prescribe a los tres (</w:t>
      </w:r>
      <w:r>
        <w:rPr>
          <w:lang w:eastAsia="es-AR"/>
        </w:rPr>
        <w:t>3) años de la sentencia firme que estableció la indemnización.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10. — La responsabilidad contractual del Estado se rige por lo dispuesto en las normas específicas. En caso de ausencia de regulación, se aplica esta ley en forma supletoria.</w:t>
      </w:r>
      <w:r>
        <w:rPr>
          <w:lang w:eastAsia="es-AR"/>
        </w:rPr>
        <w:br/>
        <w:t xml:space="preserve"> Las disp</w:t>
      </w:r>
      <w:r>
        <w:rPr>
          <w:lang w:eastAsia="es-AR"/>
        </w:rPr>
        <w:t>osiciones de la presente ley no serán aplicadas al Estado en su carácter de empleador.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 xml:space="preserve">ARTICULO 11. — </w:t>
      </w:r>
      <w:proofErr w:type="spellStart"/>
      <w:r>
        <w:rPr>
          <w:lang w:eastAsia="es-AR"/>
        </w:rPr>
        <w:t>Invítase</w:t>
      </w:r>
      <w:proofErr w:type="spellEnd"/>
      <w:r>
        <w:rPr>
          <w:lang w:eastAsia="es-AR"/>
        </w:rPr>
        <w:t xml:space="preserve"> a las provincias y a la Ciudad Autónoma de Buenos Aires a adherir a los términos de esta ley para la regulación de la responsabilidad estatal en </w:t>
      </w:r>
      <w:r>
        <w:rPr>
          <w:lang w:eastAsia="es-AR"/>
        </w:rPr>
        <w:t>sus ámbitos respectivos.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ARTICULO 12. — Comuníquese al Poder Ejecutivo nacional.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DADA EN LA SALA DE SESIONES DEL CONGRESO ARGENTINO, EN BUENOS AIRES, A LOS DOS DIAS DEL MES DE JULIO DEL AÑO DOS MIL CATORCE.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— REGISTRADA BAJO EL Nº 26.944 —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t>JULIAN A. DOMING</w:t>
      </w:r>
      <w:r>
        <w:rPr>
          <w:lang w:eastAsia="es-AR"/>
        </w:rPr>
        <w:t xml:space="preserve">UEZ. — Juan H. Estrada. — Lucas </w:t>
      </w:r>
      <w:proofErr w:type="spellStart"/>
      <w:r>
        <w:rPr>
          <w:lang w:eastAsia="es-AR"/>
        </w:rPr>
        <w:t>Chedrese</w:t>
      </w:r>
      <w:proofErr w:type="spellEnd"/>
      <w:r>
        <w:rPr>
          <w:lang w:eastAsia="es-AR"/>
        </w:rPr>
        <w:t>. — Gerardo Zamora.</w:t>
      </w:r>
    </w:p>
    <w:p w:rsidR="00000000" w:rsidRDefault="00E52EA5">
      <w:pPr>
        <w:widowControl w:val="0"/>
        <w:autoSpaceDE w:val="0"/>
        <w:autoSpaceDN w:val="0"/>
        <w:adjustRightInd w:val="0"/>
        <w:spacing w:after="120"/>
        <w:rPr>
          <w:lang w:eastAsia="es-AR"/>
        </w:rPr>
      </w:pPr>
      <w:r>
        <w:rPr>
          <w:lang w:eastAsia="es-AR"/>
        </w:rPr>
        <w:br/>
      </w:r>
      <w:r>
        <w:rPr>
          <w:lang w:eastAsia="es-AR"/>
        </w:rPr>
        <w:br/>
      </w:r>
      <w:proofErr w:type="gramStart"/>
      <w:r>
        <w:rPr>
          <w:lang w:eastAsia="es-AR"/>
        </w:rPr>
        <w:t>copyright</w:t>
      </w:r>
      <w:proofErr w:type="gramEnd"/>
      <w:r>
        <w:rPr>
          <w:lang w:eastAsia="es-AR"/>
        </w:rPr>
        <w:t xml:space="preserve"> © 2012 editorial </w:t>
      </w:r>
      <w:proofErr w:type="spellStart"/>
      <w:r>
        <w:rPr>
          <w:lang w:eastAsia="es-AR"/>
        </w:rPr>
        <w:t>albrematica</w:t>
      </w:r>
      <w:proofErr w:type="spellEnd"/>
      <w:r>
        <w:rPr>
          <w:lang w:eastAsia="es-AR"/>
        </w:rPr>
        <w:t xml:space="preserve"> - Tucumán 1440 (1050) - Ciudad Autónoma de Buenos Aires - Argentina</w:t>
      </w:r>
      <w:r>
        <w:rPr>
          <w:lang w:eastAsia="es-AR"/>
        </w:rPr>
        <w:br/>
      </w:r>
    </w:p>
    <w:sectPr w:rsidR="000000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D1"/>
    <w:rsid w:val="00A12149"/>
    <w:rsid w:val="00BB66D1"/>
    <w:rsid w:val="00E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A3A555D2-4D14-4CD6-8246-44479AE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agraphFont">
    <w:name w:val="Paragraph Font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E52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EA5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Alejandro Patricio Maraniello</cp:lastModifiedBy>
  <cp:revision>2</cp:revision>
  <cp:lastPrinted>2014-08-08T14:09:00Z</cp:lastPrinted>
  <dcterms:created xsi:type="dcterms:W3CDTF">2014-08-08T14:14:00Z</dcterms:created>
  <dcterms:modified xsi:type="dcterms:W3CDTF">2014-08-08T14:14:00Z</dcterms:modified>
</cp:coreProperties>
</file>