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54C0" w:rsidRDefault="00CA54C0" w:rsidP="00CA54C0">
      <w:pPr>
        <w:spacing w:after="0" w:line="240" w:lineRule="auto"/>
        <w:ind w:right="-20"/>
        <w:jc w:val="center"/>
        <w:rPr>
          <w:rFonts w:ascii="Verdana" w:eastAsia="Times New Roman" w:hAnsi="Verdana" w:cs="Arial"/>
          <w:b/>
          <w:color w:val="222222"/>
          <w:sz w:val="32"/>
          <w:szCs w:val="32"/>
          <w:lang w:val="es-CO" w:eastAsia="es-AR"/>
        </w:rPr>
      </w:pPr>
      <w:r w:rsidRPr="00CA54C0">
        <w:rPr>
          <w:rFonts w:ascii="Verdana" w:eastAsia="Times New Roman" w:hAnsi="Verdana" w:cs="Arial"/>
          <w:b/>
          <w:color w:val="222222"/>
          <w:sz w:val="32"/>
          <w:szCs w:val="32"/>
          <w:lang w:val="es-CO" w:eastAsia="es-AR"/>
        </w:rPr>
        <w:t>SEGUNDO CONGRESO MUNDIAL DE JUSTICIA CONSTITUCIONAL</w:t>
      </w:r>
    </w:p>
    <w:p w:rsidR="0080705A" w:rsidRDefault="0080705A" w:rsidP="00CA54C0">
      <w:pPr>
        <w:spacing w:after="0" w:line="240" w:lineRule="auto"/>
        <w:ind w:right="-20"/>
        <w:jc w:val="center"/>
        <w:rPr>
          <w:rFonts w:ascii="Verdana" w:eastAsia="Times New Roman" w:hAnsi="Verdana" w:cs="Arial"/>
          <w:b/>
          <w:color w:val="222222"/>
          <w:sz w:val="32"/>
          <w:szCs w:val="32"/>
          <w:lang w:val="es-CO" w:eastAsia="es-AR"/>
        </w:rPr>
      </w:pPr>
    </w:p>
    <w:p w:rsidR="0080705A" w:rsidRDefault="0080705A" w:rsidP="00CA54C0">
      <w:pPr>
        <w:spacing w:after="0" w:line="240" w:lineRule="auto"/>
        <w:ind w:right="-20"/>
        <w:jc w:val="center"/>
        <w:rPr>
          <w:rFonts w:ascii="Verdana" w:eastAsia="Times New Roman" w:hAnsi="Verdana" w:cs="Arial"/>
          <w:b/>
          <w:color w:val="222222"/>
          <w:sz w:val="32"/>
          <w:szCs w:val="32"/>
          <w:lang w:val="es-CO" w:eastAsia="es-AR"/>
        </w:rPr>
      </w:pPr>
      <w:bookmarkStart w:id="0" w:name="_GoBack"/>
      <w:bookmarkEnd w:id="0"/>
      <w:r>
        <w:rPr>
          <w:rFonts w:ascii="Verdana" w:eastAsia="Times New Roman" w:hAnsi="Verdana" w:cs="Arial"/>
          <w:b/>
          <w:color w:val="222222"/>
          <w:sz w:val="32"/>
          <w:szCs w:val="32"/>
          <w:lang w:val="es-CO" w:eastAsia="es-AR"/>
        </w:rPr>
        <w:t xml:space="preserve">Buenos Aires, Argentina, agosto de 2015. </w:t>
      </w:r>
    </w:p>
    <w:p w:rsidR="00CA54C0" w:rsidRPr="00CA54C0" w:rsidRDefault="00CA54C0" w:rsidP="00CA54C0">
      <w:pPr>
        <w:spacing w:after="0" w:line="240" w:lineRule="auto"/>
        <w:ind w:right="-20"/>
        <w:jc w:val="center"/>
        <w:rPr>
          <w:rFonts w:ascii="Verdana" w:eastAsia="Times New Roman" w:hAnsi="Verdana" w:cs="Arial"/>
          <w:b/>
          <w:color w:val="222222"/>
          <w:sz w:val="32"/>
          <w:szCs w:val="32"/>
          <w:lang w:val="es-CO" w:eastAsia="es-AR"/>
        </w:rPr>
      </w:pPr>
    </w:p>
    <w:p w:rsidR="00CA54C0" w:rsidRPr="00CA54C0" w:rsidRDefault="00CA54C0" w:rsidP="00052A05">
      <w:pPr>
        <w:spacing w:after="0" w:line="240" w:lineRule="auto"/>
        <w:ind w:right="-20"/>
        <w:rPr>
          <w:rFonts w:ascii="Verdana" w:eastAsia="Times New Roman" w:hAnsi="Verdana" w:cs="Arial"/>
          <w:b/>
          <w:color w:val="222222"/>
          <w:sz w:val="24"/>
          <w:szCs w:val="24"/>
          <w:u w:val="single"/>
          <w:lang w:val="es-CO" w:eastAsia="es-AR"/>
        </w:rPr>
      </w:pPr>
    </w:p>
    <w:p w:rsidR="00052A05" w:rsidRPr="00CA54C0" w:rsidRDefault="00052A05" w:rsidP="00052A05">
      <w:pPr>
        <w:spacing w:after="0" w:line="240" w:lineRule="auto"/>
        <w:ind w:right="-20"/>
        <w:rPr>
          <w:rFonts w:ascii="Verdana" w:eastAsia="Times New Roman" w:hAnsi="Verdana" w:cs="Arial"/>
          <w:b/>
          <w:color w:val="222222"/>
          <w:sz w:val="24"/>
          <w:szCs w:val="24"/>
          <w:lang w:val="es-CO" w:eastAsia="es-AR"/>
        </w:rPr>
      </w:pPr>
      <w:r w:rsidRPr="00CA54C0">
        <w:rPr>
          <w:rFonts w:ascii="Verdana" w:eastAsia="Times New Roman" w:hAnsi="Verdana" w:cs="Arial"/>
          <w:b/>
          <w:color w:val="222222"/>
          <w:sz w:val="24"/>
          <w:szCs w:val="24"/>
          <w:lang w:val="es-CO" w:eastAsia="es-AR"/>
        </w:rPr>
        <w:t xml:space="preserve">PRESENTACION DE PONENCIAS ESCRITAS </w:t>
      </w:r>
    </w:p>
    <w:p w:rsidR="00052A05" w:rsidRDefault="00052A05" w:rsidP="00052A05">
      <w:pPr>
        <w:spacing w:after="0" w:line="240" w:lineRule="auto"/>
        <w:ind w:right="-20"/>
        <w:rPr>
          <w:rFonts w:ascii="Verdana" w:eastAsia="Times New Roman" w:hAnsi="Verdana" w:cs="Arial"/>
          <w:color w:val="222222"/>
          <w:sz w:val="24"/>
          <w:szCs w:val="24"/>
          <w:u w:val="single"/>
          <w:lang w:val="es-CO" w:eastAsia="es-AR"/>
        </w:rPr>
      </w:pPr>
    </w:p>
    <w:p w:rsidR="00052A05" w:rsidRPr="00052A05" w:rsidRDefault="00052A05" w:rsidP="00052A05">
      <w:pPr>
        <w:spacing w:after="0" w:line="240" w:lineRule="auto"/>
        <w:ind w:right="-20"/>
        <w:rPr>
          <w:rFonts w:ascii="Arial" w:eastAsia="Times New Roman" w:hAnsi="Arial" w:cs="Arial"/>
          <w:color w:val="222222"/>
          <w:sz w:val="24"/>
          <w:szCs w:val="24"/>
          <w:lang w:eastAsia="es-AR"/>
        </w:rPr>
      </w:pPr>
      <w:r w:rsidRPr="00052A05">
        <w:rPr>
          <w:rFonts w:ascii="Verdana" w:eastAsia="Times New Roman" w:hAnsi="Verdana" w:cs="Arial"/>
          <w:color w:val="222222"/>
          <w:sz w:val="24"/>
          <w:szCs w:val="24"/>
          <w:u w:val="single"/>
          <w:lang w:val="es-CO" w:eastAsia="es-AR"/>
        </w:rPr>
        <w:t xml:space="preserve">Plazo y lugar de </w:t>
      </w:r>
      <w:r w:rsidR="00CA54C0" w:rsidRPr="00052A05">
        <w:rPr>
          <w:rFonts w:ascii="Verdana" w:eastAsia="Times New Roman" w:hAnsi="Verdana" w:cs="Arial"/>
          <w:color w:val="222222"/>
          <w:sz w:val="24"/>
          <w:szCs w:val="24"/>
          <w:u w:val="single"/>
          <w:lang w:val="es-CO" w:eastAsia="es-AR"/>
        </w:rPr>
        <w:t>presentación</w:t>
      </w:r>
      <w:r w:rsidRPr="00052A05">
        <w:rPr>
          <w:rFonts w:ascii="Verdana" w:eastAsia="Times New Roman" w:hAnsi="Verdana" w:cs="Arial"/>
          <w:color w:val="222222"/>
          <w:sz w:val="24"/>
          <w:szCs w:val="24"/>
          <w:u w:val="single"/>
          <w:lang w:val="es-CO" w:eastAsia="es-AR"/>
        </w:rPr>
        <w:t>: </w:t>
      </w:r>
    </w:p>
    <w:p w:rsidR="00052A05" w:rsidRPr="00052A05" w:rsidRDefault="00052A05" w:rsidP="00052A05">
      <w:pPr>
        <w:spacing w:after="0" w:line="240" w:lineRule="auto"/>
        <w:ind w:right="-20"/>
        <w:rPr>
          <w:rFonts w:ascii="Arial" w:eastAsia="Times New Roman" w:hAnsi="Arial" w:cs="Arial"/>
          <w:color w:val="222222"/>
          <w:sz w:val="24"/>
          <w:szCs w:val="24"/>
          <w:lang w:eastAsia="es-AR"/>
        </w:rPr>
      </w:pPr>
    </w:p>
    <w:p w:rsidR="00052A05" w:rsidRPr="00052A05" w:rsidRDefault="00052A05" w:rsidP="00052A05">
      <w:pPr>
        <w:spacing w:after="0" w:line="240" w:lineRule="auto"/>
        <w:ind w:right="-20"/>
        <w:rPr>
          <w:rFonts w:ascii="Arial" w:eastAsia="Times New Roman" w:hAnsi="Arial" w:cs="Arial"/>
          <w:color w:val="222222"/>
          <w:sz w:val="24"/>
          <w:szCs w:val="24"/>
          <w:lang w:eastAsia="es-AR"/>
        </w:rPr>
      </w:pPr>
      <w:r w:rsidRPr="00052A05">
        <w:rPr>
          <w:rFonts w:ascii="Verdana" w:eastAsia="Times New Roman" w:hAnsi="Verdana" w:cs="Arial"/>
          <w:color w:val="222222"/>
          <w:sz w:val="24"/>
          <w:szCs w:val="24"/>
          <w:lang w:val="es-CO" w:eastAsia="es-AR"/>
        </w:rPr>
        <w:t>El plazo máximo para la entrega de las ponencias es hasta el 15  de mayo de 2015, las cuales podrán enviarse al siguiente correo: </w:t>
      </w:r>
      <w:hyperlink r:id="rId4" w:history="1">
        <w:r w:rsidRPr="00052A05">
          <w:rPr>
            <w:rFonts w:ascii="Verdana" w:eastAsia="Times New Roman" w:hAnsi="Verdana" w:cs="Arial"/>
            <w:color w:val="1155CC"/>
            <w:sz w:val="24"/>
            <w:szCs w:val="24"/>
            <w:u w:val="single"/>
            <w:lang w:val="es-CO" w:eastAsia="es-AR"/>
          </w:rPr>
          <w:t>pmaraniello@gmail.com</w:t>
        </w:r>
      </w:hyperlink>
      <w:r w:rsidRPr="00052A05">
        <w:rPr>
          <w:rFonts w:ascii="Verdana" w:eastAsia="Times New Roman" w:hAnsi="Verdana" w:cs="Arial"/>
          <w:color w:val="222222"/>
          <w:sz w:val="24"/>
          <w:szCs w:val="24"/>
          <w:lang w:val="es-CO" w:eastAsia="es-AR"/>
        </w:rPr>
        <w:t>.,  </w:t>
      </w:r>
      <w:r w:rsidRPr="00052A05">
        <w:rPr>
          <w:rFonts w:ascii="Verdana" w:eastAsia="Times New Roman" w:hAnsi="Verdana" w:cs="Arial"/>
          <w:color w:val="000000"/>
          <w:sz w:val="24"/>
          <w:szCs w:val="24"/>
          <w:lang w:val="es-ES" w:eastAsia="es-AR"/>
        </w:rPr>
        <w:t>mediante archivo adjunto. En el título del correo electrónico se deberá especificar: II Congreso Mundial de Justicia Constitucional (el nombre del trabajo), y en el cuerpo del correo se deberá consignar: título del trabajo, nombre y apellido del o los autores, dirección postal, teléfono de contacto.</w:t>
      </w:r>
    </w:p>
    <w:p w:rsidR="00052A05" w:rsidRPr="00052A05" w:rsidRDefault="00052A05" w:rsidP="00052A05">
      <w:pPr>
        <w:spacing w:after="0" w:line="240" w:lineRule="auto"/>
        <w:ind w:right="-20"/>
        <w:rPr>
          <w:rFonts w:ascii="Arial" w:eastAsia="Times New Roman" w:hAnsi="Arial" w:cs="Arial"/>
          <w:color w:val="222222"/>
          <w:sz w:val="24"/>
          <w:szCs w:val="24"/>
          <w:lang w:eastAsia="es-AR"/>
        </w:rPr>
      </w:pPr>
    </w:p>
    <w:p w:rsidR="00052A05" w:rsidRPr="00052A05" w:rsidRDefault="00052A05" w:rsidP="00052A05">
      <w:pPr>
        <w:spacing w:after="0" w:line="240" w:lineRule="auto"/>
        <w:ind w:right="-20"/>
        <w:rPr>
          <w:rFonts w:ascii="Arial" w:eastAsia="Times New Roman" w:hAnsi="Arial" w:cs="Arial"/>
          <w:color w:val="222222"/>
          <w:sz w:val="24"/>
          <w:szCs w:val="24"/>
          <w:lang w:eastAsia="es-AR"/>
        </w:rPr>
      </w:pPr>
      <w:r w:rsidRPr="00052A05">
        <w:rPr>
          <w:rFonts w:ascii="Verdana" w:eastAsia="Times New Roman" w:hAnsi="Verdana" w:cs="Arial"/>
          <w:color w:val="222222"/>
          <w:sz w:val="24"/>
          <w:szCs w:val="24"/>
          <w:u w:val="single"/>
          <w:lang w:val="es-CO" w:eastAsia="es-AR"/>
        </w:rPr>
        <w:t>Temario:</w:t>
      </w:r>
      <w:r w:rsidRPr="00052A05">
        <w:rPr>
          <w:rFonts w:ascii="Verdana" w:eastAsia="Times New Roman" w:hAnsi="Verdana" w:cs="Arial"/>
          <w:color w:val="222222"/>
          <w:sz w:val="24"/>
          <w:szCs w:val="24"/>
          <w:lang w:val="es-CO" w:eastAsia="es-AR"/>
        </w:rPr>
        <w:t> Los ejes temáticos de los expositores del b) al e) son los siguientes:</w:t>
      </w:r>
    </w:p>
    <w:p w:rsidR="00052A05" w:rsidRPr="00052A05" w:rsidRDefault="00052A05" w:rsidP="00052A05">
      <w:pPr>
        <w:spacing w:after="0" w:line="240" w:lineRule="auto"/>
        <w:ind w:left="507" w:right="-20"/>
        <w:rPr>
          <w:rFonts w:ascii="Arial" w:eastAsia="Times New Roman" w:hAnsi="Arial" w:cs="Arial"/>
          <w:color w:val="222222"/>
          <w:sz w:val="24"/>
          <w:szCs w:val="24"/>
          <w:lang w:eastAsia="es-AR"/>
        </w:rPr>
      </w:pPr>
      <w:r w:rsidRPr="00052A05">
        <w:rPr>
          <w:rFonts w:ascii="Verdana" w:eastAsia="Times New Roman" w:hAnsi="Verdana" w:cs="Arial"/>
          <w:color w:val="222222"/>
          <w:sz w:val="24"/>
          <w:szCs w:val="24"/>
          <w:lang w:val="es-CO" w:eastAsia="es-AR"/>
        </w:rPr>
        <w:t>I.</w:t>
      </w:r>
      <w:r w:rsidRPr="00052A05">
        <w:rPr>
          <w:rFonts w:ascii="Verdana" w:eastAsia="Times New Roman" w:hAnsi="Verdana" w:cs="Arial"/>
          <w:color w:val="414042"/>
          <w:sz w:val="24"/>
          <w:szCs w:val="24"/>
          <w:lang w:val="es-ES" w:eastAsia="es-AR"/>
        </w:rPr>
        <w:t>- </w:t>
      </w:r>
      <w:r w:rsidRPr="00052A05">
        <w:rPr>
          <w:rFonts w:ascii="Verdana" w:eastAsia="Times New Roman" w:hAnsi="Verdana" w:cs="Arial"/>
          <w:i/>
          <w:iCs/>
          <w:color w:val="000000"/>
          <w:sz w:val="24"/>
          <w:szCs w:val="24"/>
          <w:lang w:val="es-ES" w:eastAsia="es-AR"/>
        </w:rPr>
        <w:t>Derecho constitucional</w:t>
      </w:r>
      <w:r w:rsidRPr="00052A05">
        <w:rPr>
          <w:rFonts w:ascii="Verdana" w:eastAsia="Times New Roman" w:hAnsi="Verdana" w:cs="Arial"/>
          <w:i/>
          <w:iCs/>
          <w:color w:val="000000"/>
          <w:spacing w:val="-24"/>
          <w:sz w:val="24"/>
          <w:szCs w:val="24"/>
          <w:lang w:val="es-ES" w:eastAsia="es-AR"/>
        </w:rPr>
        <w:t> </w:t>
      </w:r>
      <w:r w:rsidRPr="00052A05">
        <w:rPr>
          <w:rFonts w:ascii="Verdana" w:eastAsia="Times New Roman" w:hAnsi="Verdana" w:cs="Arial"/>
          <w:i/>
          <w:iCs/>
          <w:color w:val="000000"/>
          <w:sz w:val="24"/>
          <w:szCs w:val="24"/>
          <w:lang w:val="es-ES" w:eastAsia="es-AR"/>
        </w:rPr>
        <w:t>judicial</w:t>
      </w:r>
      <w:r w:rsidRPr="00052A05">
        <w:rPr>
          <w:rFonts w:ascii="Verdana" w:eastAsia="Times New Roman" w:hAnsi="Verdana" w:cs="Arial"/>
          <w:color w:val="000000"/>
          <w:sz w:val="24"/>
          <w:szCs w:val="24"/>
          <w:lang w:val="es-ES" w:eastAsia="es-AR"/>
        </w:rPr>
        <w:t>. Autonomía didáctica y funcional.</w:t>
      </w:r>
    </w:p>
    <w:p w:rsidR="00052A05" w:rsidRPr="00052A05" w:rsidRDefault="00052A05" w:rsidP="00052A05">
      <w:pPr>
        <w:spacing w:before="27" w:after="0" w:line="240" w:lineRule="auto"/>
        <w:ind w:left="888" w:right="-20"/>
        <w:rPr>
          <w:rFonts w:ascii="Arial" w:eastAsia="Times New Roman" w:hAnsi="Arial" w:cs="Arial"/>
          <w:color w:val="222222"/>
          <w:sz w:val="24"/>
          <w:szCs w:val="24"/>
          <w:lang w:eastAsia="es-AR"/>
        </w:rPr>
      </w:pPr>
      <w:r w:rsidRPr="00052A05">
        <w:rPr>
          <w:rFonts w:ascii="Verdana" w:eastAsia="Times New Roman" w:hAnsi="Verdana" w:cs="Arial"/>
          <w:color w:val="000000"/>
          <w:sz w:val="24"/>
          <w:szCs w:val="24"/>
          <w:lang w:val="es-ES" w:eastAsia="es-AR"/>
        </w:rPr>
        <w:t>Elementos teóricos y prácticos que la componen.</w:t>
      </w:r>
    </w:p>
    <w:p w:rsidR="00052A05" w:rsidRPr="00052A05" w:rsidRDefault="00052A05" w:rsidP="00052A05">
      <w:pPr>
        <w:spacing w:before="1" w:after="0" w:line="110" w:lineRule="atLeast"/>
        <w:rPr>
          <w:rFonts w:ascii="Arial" w:eastAsia="Times New Roman" w:hAnsi="Arial" w:cs="Arial"/>
          <w:color w:val="222222"/>
          <w:sz w:val="24"/>
          <w:szCs w:val="24"/>
          <w:lang w:eastAsia="es-AR"/>
        </w:rPr>
      </w:pPr>
      <w:r w:rsidRPr="00052A05">
        <w:rPr>
          <w:rFonts w:ascii="Verdana" w:eastAsia="Times New Roman" w:hAnsi="Verdana" w:cs="Arial"/>
          <w:color w:val="000000"/>
          <w:sz w:val="24"/>
          <w:szCs w:val="24"/>
          <w:lang w:val="es-ES" w:eastAsia="es-AR"/>
        </w:rPr>
        <w:t> </w:t>
      </w:r>
    </w:p>
    <w:p w:rsidR="00052A05" w:rsidRPr="00052A05" w:rsidRDefault="00052A05" w:rsidP="00052A05">
      <w:pPr>
        <w:spacing w:after="0" w:line="215" w:lineRule="atLeast"/>
        <w:ind w:left="888" w:right="424" w:hanging="381"/>
        <w:rPr>
          <w:rFonts w:ascii="Arial" w:eastAsia="Times New Roman" w:hAnsi="Arial" w:cs="Arial"/>
          <w:color w:val="222222"/>
          <w:sz w:val="24"/>
          <w:szCs w:val="24"/>
          <w:lang w:eastAsia="es-AR"/>
        </w:rPr>
      </w:pPr>
      <w:r w:rsidRPr="00052A05">
        <w:rPr>
          <w:rFonts w:ascii="Verdana" w:eastAsia="Times New Roman" w:hAnsi="Verdana" w:cs="Arial"/>
          <w:color w:val="000000"/>
          <w:sz w:val="24"/>
          <w:szCs w:val="24"/>
          <w:lang w:val="es-ES" w:eastAsia="es-AR"/>
        </w:rPr>
        <w:t>II.  </w:t>
      </w:r>
      <w:r w:rsidRPr="00052A05">
        <w:rPr>
          <w:rFonts w:ascii="Verdana" w:eastAsia="Times New Roman" w:hAnsi="Verdana" w:cs="Arial"/>
          <w:i/>
          <w:iCs/>
          <w:color w:val="000000"/>
          <w:sz w:val="24"/>
          <w:szCs w:val="24"/>
          <w:lang w:val="es-ES" w:eastAsia="es-AR"/>
        </w:rPr>
        <w:t>Organización judicial.</w:t>
      </w:r>
      <w:r w:rsidRPr="00052A05">
        <w:rPr>
          <w:rFonts w:ascii="Verdana" w:eastAsia="Times New Roman" w:hAnsi="Verdana" w:cs="Arial"/>
          <w:color w:val="000000"/>
          <w:spacing w:val="-4"/>
          <w:sz w:val="24"/>
          <w:szCs w:val="24"/>
          <w:lang w:val="es-ES" w:eastAsia="es-AR"/>
        </w:rPr>
        <w:t> </w:t>
      </w:r>
      <w:r w:rsidRPr="00052A05">
        <w:rPr>
          <w:rFonts w:ascii="Verdana" w:eastAsia="Times New Roman" w:hAnsi="Verdana" w:cs="Arial"/>
          <w:color w:val="000000"/>
          <w:spacing w:val="-8"/>
          <w:sz w:val="24"/>
          <w:szCs w:val="24"/>
          <w:lang w:val="es-ES" w:eastAsia="es-AR"/>
        </w:rPr>
        <w:t>T</w:t>
      </w:r>
      <w:r w:rsidRPr="00052A05">
        <w:rPr>
          <w:rFonts w:ascii="Verdana" w:eastAsia="Times New Roman" w:hAnsi="Verdana" w:cs="Arial"/>
          <w:color w:val="000000"/>
          <w:sz w:val="24"/>
          <w:szCs w:val="24"/>
          <w:lang w:val="es-ES" w:eastAsia="es-AR"/>
        </w:rPr>
        <w:t>ribunales</w:t>
      </w:r>
      <w:r w:rsidRPr="00052A05">
        <w:rPr>
          <w:rFonts w:ascii="Verdana" w:eastAsia="Times New Roman" w:hAnsi="Verdana" w:cs="Arial"/>
          <w:color w:val="000000"/>
          <w:spacing w:val="-1"/>
          <w:sz w:val="24"/>
          <w:szCs w:val="24"/>
          <w:lang w:val="es-ES" w:eastAsia="es-AR"/>
        </w:rPr>
        <w:t> </w:t>
      </w:r>
      <w:r w:rsidRPr="00052A05">
        <w:rPr>
          <w:rFonts w:ascii="Verdana" w:eastAsia="Times New Roman" w:hAnsi="Verdana" w:cs="Arial"/>
          <w:color w:val="000000"/>
          <w:sz w:val="24"/>
          <w:szCs w:val="24"/>
          <w:lang w:val="es-ES" w:eastAsia="es-AR"/>
        </w:rPr>
        <w:t>o Cortes Constitucionales.</w:t>
      </w:r>
      <w:r w:rsidRPr="00052A05">
        <w:rPr>
          <w:rFonts w:ascii="Verdana" w:eastAsia="Times New Roman" w:hAnsi="Verdana" w:cs="Arial"/>
          <w:color w:val="000000"/>
          <w:spacing w:val="61"/>
          <w:sz w:val="24"/>
          <w:szCs w:val="24"/>
          <w:lang w:val="es-ES" w:eastAsia="es-AR"/>
        </w:rPr>
        <w:t> </w:t>
      </w:r>
      <w:r w:rsidRPr="00052A05">
        <w:rPr>
          <w:rFonts w:ascii="Verdana" w:eastAsia="Times New Roman" w:hAnsi="Verdana" w:cs="Arial"/>
          <w:color w:val="000000"/>
          <w:sz w:val="24"/>
          <w:szCs w:val="24"/>
          <w:lang w:val="es-ES" w:eastAsia="es-AR"/>
        </w:rPr>
        <w:t>El Federalismo, el Unitarismo Judicial y los Sistemas Mixtos.</w:t>
      </w:r>
    </w:p>
    <w:p w:rsidR="00052A05" w:rsidRPr="00052A05" w:rsidRDefault="00052A05" w:rsidP="00052A05">
      <w:pPr>
        <w:spacing w:before="84" w:after="0" w:line="240" w:lineRule="auto"/>
        <w:ind w:left="507" w:right="-20"/>
        <w:rPr>
          <w:rFonts w:ascii="Arial" w:eastAsia="Times New Roman" w:hAnsi="Arial" w:cs="Arial"/>
          <w:color w:val="222222"/>
          <w:sz w:val="24"/>
          <w:szCs w:val="24"/>
          <w:lang w:eastAsia="es-AR"/>
        </w:rPr>
      </w:pPr>
      <w:r w:rsidRPr="00052A05">
        <w:rPr>
          <w:rFonts w:ascii="Verdana" w:eastAsia="Times New Roman" w:hAnsi="Verdana" w:cs="Arial"/>
          <w:color w:val="000000"/>
          <w:sz w:val="24"/>
          <w:szCs w:val="24"/>
          <w:lang w:val="es-ES" w:eastAsia="es-AR"/>
        </w:rPr>
        <w:t>III. </w:t>
      </w:r>
      <w:r w:rsidRPr="00052A05">
        <w:rPr>
          <w:rFonts w:ascii="Verdana" w:eastAsia="Times New Roman" w:hAnsi="Verdana" w:cs="Arial"/>
          <w:color w:val="000000"/>
          <w:spacing w:val="13"/>
          <w:sz w:val="24"/>
          <w:szCs w:val="24"/>
          <w:lang w:val="es-ES" w:eastAsia="es-AR"/>
        </w:rPr>
        <w:t> </w:t>
      </w:r>
      <w:r w:rsidRPr="00052A05">
        <w:rPr>
          <w:rFonts w:ascii="Verdana" w:eastAsia="Times New Roman" w:hAnsi="Verdana" w:cs="Arial"/>
          <w:i/>
          <w:iCs/>
          <w:color w:val="000000"/>
          <w:sz w:val="24"/>
          <w:szCs w:val="24"/>
          <w:lang w:val="es-ES" w:eastAsia="es-AR"/>
        </w:rPr>
        <w:t>La</w:t>
      </w:r>
      <w:r w:rsidRPr="00052A05">
        <w:rPr>
          <w:rFonts w:ascii="Verdana" w:eastAsia="Times New Roman" w:hAnsi="Verdana" w:cs="Arial"/>
          <w:i/>
          <w:iCs/>
          <w:color w:val="000000"/>
          <w:spacing w:val="-8"/>
          <w:sz w:val="24"/>
          <w:szCs w:val="24"/>
          <w:lang w:val="es-ES" w:eastAsia="es-AR"/>
        </w:rPr>
        <w:t> </w:t>
      </w:r>
      <w:r w:rsidRPr="00052A05">
        <w:rPr>
          <w:rFonts w:ascii="Verdana" w:eastAsia="Times New Roman" w:hAnsi="Verdana" w:cs="Arial"/>
          <w:i/>
          <w:iCs/>
          <w:color w:val="000000"/>
          <w:sz w:val="24"/>
          <w:szCs w:val="24"/>
          <w:lang w:val="es-ES" w:eastAsia="es-AR"/>
        </w:rPr>
        <w:t>ética</w:t>
      </w:r>
      <w:r w:rsidRPr="00052A05">
        <w:rPr>
          <w:rFonts w:ascii="Verdana" w:eastAsia="Times New Roman" w:hAnsi="Verdana" w:cs="Arial"/>
          <w:i/>
          <w:iCs/>
          <w:color w:val="000000"/>
          <w:spacing w:val="-8"/>
          <w:sz w:val="24"/>
          <w:szCs w:val="24"/>
          <w:lang w:val="es-ES" w:eastAsia="es-AR"/>
        </w:rPr>
        <w:t> </w:t>
      </w:r>
      <w:r w:rsidRPr="00052A05">
        <w:rPr>
          <w:rFonts w:ascii="Verdana" w:eastAsia="Times New Roman" w:hAnsi="Verdana" w:cs="Arial"/>
          <w:i/>
          <w:iCs/>
          <w:color w:val="000000"/>
          <w:sz w:val="24"/>
          <w:szCs w:val="24"/>
          <w:lang w:val="es-ES" w:eastAsia="es-AR"/>
        </w:rPr>
        <w:t>judicial</w:t>
      </w:r>
      <w:r w:rsidRPr="00052A05">
        <w:rPr>
          <w:rFonts w:ascii="Verdana" w:eastAsia="Times New Roman" w:hAnsi="Verdana" w:cs="Arial"/>
          <w:i/>
          <w:iCs/>
          <w:color w:val="000000"/>
          <w:spacing w:val="-8"/>
          <w:sz w:val="24"/>
          <w:szCs w:val="24"/>
          <w:lang w:val="es-ES" w:eastAsia="es-AR"/>
        </w:rPr>
        <w:t> </w:t>
      </w:r>
      <w:r w:rsidRPr="00052A05">
        <w:rPr>
          <w:rFonts w:ascii="Verdana" w:eastAsia="Times New Roman" w:hAnsi="Verdana" w:cs="Arial"/>
          <w:i/>
          <w:iCs/>
          <w:color w:val="000000"/>
          <w:sz w:val="24"/>
          <w:szCs w:val="24"/>
          <w:lang w:val="es-ES" w:eastAsia="es-AR"/>
        </w:rPr>
        <w:t>y</w:t>
      </w:r>
      <w:r w:rsidRPr="00052A05">
        <w:rPr>
          <w:rFonts w:ascii="Verdana" w:eastAsia="Times New Roman" w:hAnsi="Verdana" w:cs="Arial"/>
          <w:i/>
          <w:iCs/>
          <w:color w:val="000000"/>
          <w:spacing w:val="56"/>
          <w:sz w:val="24"/>
          <w:szCs w:val="24"/>
          <w:lang w:val="es-ES" w:eastAsia="es-AR"/>
        </w:rPr>
        <w:t> </w:t>
      </w:r>
      <w:r w:rsidRPr="00052A05">
        <w:rPr>
          <w:rFonts w:ascii="Verdana" w:eastAsia="Times New Roman" w:hAnsi="Verdana" w:cs="Arial"/>
          <w:i/>
          <w:iCs/>
          <w:color w:val="000000"/>
          <w:sz w:val="24"/>
          <w:szCs w:val="24"/>
          <w:lang w:val="es-ES" w:eastAsia="es-AR"/>
        </w:rPr>
        <w:t>responsabilidad judicial</w:t>
      </w:r>
    </w:p>
    <w:p w:rsidR="00052A05" w:rsidRPr="00052A05" w:rsidRDefault="00052A05" w:rsidP="00052A05">
      <w:pPr>
        <w:spacing w:before="4" w:after="0" w:line="200" w:lineRule="atLeast"/>
        <w:rPr>
          <w:rFonts w:ascii="Arial" w:eastAsia="Times New Roman" w:hAnsi="Arial" w:cs="Arial"/>
          <w:color w:val="222222"/>
          <w:sz w:val="24"/>
          <w:szCs w:val="24"/>
          <w:lang w:eastAsia="es-AR"/>
        </w:rPr>
      </w:pPr>
      <w:r w:rsidRPr="00052A05">
        <w:rPr>
          <w:rFonts w:ascii="Verdana" w:eastAsia="Times New Roman" w:hAnsi="Verdana" w:cs="Arial"/>
          <w:color w:val="000000"/>
          <w:sz w:val="24"/>
          <w:szCs w:val="24"/>
          <w:lang w:val="es-ES" w:eastAsia="es-AR"/>
        </w:rPr>
        <w:t> </w:t>
      </w:r>
    </w:p>
    <w:p w:rsidR="00052A05" w:rsidRPr="00052A05" w:rsidRDefault="00052A05" w:rsidP="00052A05">
      <w:pPr>
        <w:spacing w:after="0" w:line="240" w:lineRule="auto"/>
        <w:ind w:left="507" w:right="-20"/>
        <w:rPr>
          <w:rFonts w:ascii="Arial" w:eastAsia="Times New Roman" w:hAnsi="Arial" w:cs="Arial"/>
          <w:color w:val="222222"/>
          <w:sz w:val="24"/>
          <w:szCs w:val="24"/>
          <w:lang w:eastAsia="es-AR"/>
        </w:rPr>
      </w:pPr>
      <w:r w:rsidRPr="00052A05">
        <w:rPr>
          <w:rFonts w:ascii="Verdana" w:eastAsia="Times New Roman" w:hAnsi="Verdana" w:cs="Arial"/>
          <w:color w:val="000000"/>
          <w:sz w:val="24"/>
          <w:szCs w:val="24"/>
          <w:lang w:val="es-ES" w:eastAsia="es-AR"/>
        </w:rPr>
        <w:t>I</w:t>
      </w:r>
      <w:r w:rsidRPr="00052A05">
        <w:rPr>
          <w:rFonts w:ascii="Verdana" w:eastAsia="Times New Roman" w:hAnsi="Verdana" w:cs="Arial"/>
          <w:color w:val="000000"/>
          <w:spacing w:val="-20"/>
          <w:sz w:val="24"/>
          <w:szCs w:val="24"/>
          <w:lang w:val="es-ES" w:eastAsia="es-AR"/>
        </w:rPr>
        <w:t>V</w:t>
      </w:r>
      <w:r w:rsidRPr="00052A05">
        <w:rPr>
          <w:rFonts w:ascii="Verdana" w:eastAsia="Times New Roman" w:hAnsi="Verdana" w:cs="Arial"/>
          <w:color w:val="000000"/>
          <w:sz w:val="24"/>
          <w:szCs w:val="24"/>
          <w:lang w:val="es-ES" w:eastAsia="es-AR"/>
        </w:rPr>
        <w:t>. </w:t>
      </w:r>
      <w:r w:rsidRPr="00052A05">
        <w:rPr>
          <w:rFonts w:ascii="Verdana" w:eastAsia="Times New Roman" w:hAnsi="Verdana" w:cs="Arial"/>
          <w:color w:val="000000"/>
          <w:spacing w:val="7"/>
          <w:sz w:val="24"/>
          <w:szCs w:val="24"/>
          <w:lang w:val="es-ES" w:eastAsia="es-AR"/>
        </w:rPr>
        <w:t> </w:t>
      </w:r>
      <w:r w:rsidRPr="00052A05">
        <w:rPr>
          <w:rFonts w:ascii="Verdana" w:eastAsia="Times New Roman" w:hAnsi="Verdana" w:cs="Arial"/>
          <w:i/>
          <w:iCs/>
          <w:color w:val="000000"/>
          <w:sz w:val="24"/>
          <w:szCs w:val="24"/>
          <w:lang w:val="es-ES" w:eastAsia="es-AR"/>
        </w:rPr>
        <w:t>Derechos humanos. Tr</w:t>
      </w:r>
      <w:r w:rsidRPr="00052A05">
        <w:rPr>
          <w:rFonts w:ascii="Verdana" w:eastAsia="Times New Roman" w:hAnsi="Verdana" w:cs="Arial"/>
          <w:i/>
          <w:iCs/>
          <w:color w:val="000000"/>
          <w:spacing w:val="-16"/>
          <w:sz w:val="24"/>
          <w:szCs w:val="24"/>
          <w:lang w:val="es-ES" w:eastAsia="es-AR"/>
        </w:rPr>
        <w:t>at</w:t>
      </w:r>
      <w:r w:rsidRPr="00052A05">
        <w:rPr>
          <w:rFonts w:ascii="Verdana" w:eastAsia="Times New Roman" w:hAnsi="Verdana" w:cs="Arial"/>
          <w:i/>
          <w:iCs/>
          <w:color w:val="000000"/>
          <w:sz w:val="24"/>
          <w:szCs w:val="24"/>
          <w:lang w:val="es-ES" w:eastAsia="es-AR"/>
        </w:rPr>
        <w:t>ados</w:t>
      </w:r>
      <w:r w:rsidRPr="00052A05">
        <w:rPr>
          <w:rFonts w:ascii="Verdana" w:eastAsia="Times New Roman" w:hAnsi="Verdana" w:cs="Arial"/>
          <w:i/>
          <w:iCs/>
          <w:color w:val="000000"/>
          <w:spacing w:val="-1"/>
          <w:sz w:val="24"/>
          <w:szCs w:val="24"/>
          <w:lang w:val="es-ES" w:eastAsia="es-AR"/>
        </w:rPr>
        <w:t> </w:t>
      </w:r>
      <w:r w:rsidRPr="00052A05">
        <w:rPr>
          <w:rFonts w:ascii="Verdana" w:eastAsia="Times New Roman" w:hAnsi="Verdana" w:cs="Arial"/>
          <w:i/>
          <w:iCs/>
          <w:color w:val="000000"/>
          <w:sz w:val="24"/>
          <w:szCs w:val="24"/>
          <w:lang w:val="es-ES" w:eastAsia="es-AR"/>
        </w:rPr>
        <w:t>internacionales</w:t>
      </w:r>
      <w:r w:rsidRPr="00052A05">
        <w:rPr>
          <w:rFonts w:ascii="Verdana" w:eastAsia="Times New Roman" w:hAnsi="Verdana" w:cs="Arial"/>
          <w:i/>
          <w:iCs/>
          <w:color w:val="000000"/>
          <w:spacing w:val="-4"/>
          <w:sz w:val="24"/>
          <w:szCs w:val="24"/>
          <w:lang w:val="es-ES" w:eastAsia="es-AR"/>
        </w:rPr>
        <w:t> </w:t>
      </w:r>
      <w:r w:rsidRPr="00052A05">
        <w:rPr>
          <w:rFonts w:ascii="Verdana" w:eastAsia="Times New Roman" w:hAnsi="Verdana" w:cs="Arial"/>
          <w:i/>
          <w:iCs/>
          <w:color w:val="000000"/>
          <w:sz w:val="24"/>
          <w:szCs w:val="24"/>
          <w:lang w:val="es-ES" w:eastAsia="es-AR"/>
        </w:rPr>
        <w:t>y</w:t>
      </w:r>
      <w:r w:rsidRPr="00052A05">
        <w:rPr>
          <w:rFonts w:ascii="Verdana" w:eastAsia="Times New Roman" w:hAnsi="Verdana" w:cs="Arial"/>
          <w:i/>
          <w:iCs/>
          <w:color w:val="000000"/>
          <w:spacing w:val="-5"/>
          <w:sz w:val="24"/>
          <w:szCs w:val="24"/>
          <w:lang w:val="es-ES" w:eastAsia="es-AR"/>
        </w:rPr>
        <w:t> </w:t>
      </w:r>
      <w:r w:rsidRPr="00052A05">
        <w:rPr>
          <w:rFonts w:ascii="Verdana" w:eastAsia="Times New Roman" w:hAnsi="Verdana" w:cs="Arial"/>
          <w:i/>
          <w:iCs/>
          <w:color w:val="000000"/>
          <w:sz w:val="24"/>
          <w:szCs w:val="24"/>
          <w:lang w:val="es-ES" w:eastAsia="es-AR"/>
        </w:rPr>
        <w:t>de integración.</w:t>
      </w:r>
    </w:p>
    <w:p w:rsidR="00052A05" w:rsidRPr="00052A05" w:rsidRDefault="00052A05" w:rsidP="00052A05">
      <w:pPr>
        <w:spacing w:before="4" w:after="0" w:line="200" w:lineRule="atLeast"/>
        <w:rPr>
          <w:rFonts w:ascii="Arial" w:eastAsia="Times New Roman" w:hAnsi="Arial" w:cs="Arial"/>
          <w:color w:val="222222"/>
          <w:sz w:val="24"/>
          <w:szCs w:val="24"/>
          <w:lang w:eastAsia="es-AR"/>
        </w:rPr>
      </w:pPr>
      <w:r w:rsidRPr="00052A05">
        <w:rPr>
          <w:rFonts w:ascii="Verdana" w:eastAsia="Times New Roman" w:hAnsi="Verdana" w:cs="Arial"/>
          <w:color w:val="000000"/>
          <w:sz w:val="24"/>
          <w:szCs w:val="24"/>
          <w:lang w:val="es-ES" w:eastAsia="es-AR"/>
        </w:rPr>
        <w:t> </w:t>
      </w:r>
    </w:p>
    <w:p w:rsidR="00052A05" w:rsidRPr="00052A05" w:rsidRDefault="00052A05" w:rsidP="00052A05">
      <w:pPr>
        <w:spacing w:after="0" w:line="215" w:lineRule="atLeast"/>
        <w:ind w:left="888" w:right="92" w:hanging="381"/>
        <w:rPr>
          <w:rFonts w:ascii="Arial" w:eastAsia="Times New Roman" w:hAnsi="Arial" w:cs="Arial"/>
          <w:color w:val="222222"/>
          <w:sz w:val="24"/>
          <w:szCs w:val="24"/>
          <w:lang w:eastAsia="es-AR"/>
        </w:rPr>
      </w:pPr>
      <w:r w:rsidRPr="00052A05">
        <w:rPr>
          <w:rFonts w:ascii="Verdana" w:eastAsia="Times New Roman" w:hAnsi="Verdana" w:cs="Arial"/>
          <w:color w:val="000000"/>
          <w:spacing w:val="-20"/>
          <w:sz w:val="24"/>
          <w:szCs w:val="24"/>
          <w:lang w:val="es-ES" w:eastAsia="es-AR"/>
        </w:rPr>
        <w:t>V</w:t>
      </w:r>
      <w:r w:rsidRPr="00052A05">
        <w:rPr>
          <w:rFonts w:ascii="Verdana" w:eastAsia="Times New Roman" w:hAnsi="Verdana" w:cs="Arial"/>
          <w:color w:val="000000"/>
          <w:sz w:val="24"/>
          <w:szCs w:val="24"/>
          <w:lang w:val="es-ES" w:eastAsia="es-AR"/>
        </w:rPr>
        <w:t>. </w:t>
      </w:r>
      <w:r w:rsidRPr="00052A05">
        <w:rPr>
          <w:rFonts w:ascii="Verdana" w:eastAsia="Times New Roman" w:hAnsi="Verdana" w:cs="Arial"/>
          <w:i/>
          <w:iCs/>
          <w:color w:val="000000"/>
          <w:sz w:val="24"/>
          <w:szCs w:val="24"/>
          <w:lang w:val="es-ES" w:eastAsia="es-AR"/>
        </w:rPr>
        <w:t>Derecho procesal</w:t>
      </w:r>
      <w:r w:rsidRPr="00052A05">
        <w:rPr>
          <w:rFonts w:ascii="Verdana" w:eastAsia="Times New Roman" w:hAnsi="Verdana" w:cs="Arial"/>
          <w:i/>
          <w:iCs/>
          <w:color w:val="000000"/>
          <w:spacing w:val="-4"/>
          <w:sz w:val="24"/>
          <w:szCs w:val="24"/>
          <w:lang w:val="es-ES" w:eastAsia="es-AR"/>
        </w:rPr>
        <w:t> </w:t>
      </w:r>
      <w:r w:rsidRPr="00052A05">
        <w:rPr>
          <w:rFonts w:ascii="Verdana" w:eastAsia="Times New Roman" w:hAnsi="Verdana" w:cs="Arial"/>
          <w:i/>
          <w:iCs/>
          <w:color w:val="000000"/>
          <w:sz w:val="24"/>
          <w:szCs w:val="24"/>
          <w:lang w:val="es-ES" w:eastAsia="es-AR"/>
        </w:rPr>
        <w:t>constitucional.</w:t>
      </w:r>
      <w:r w:rsidRPr="00052A05">
        <w:rPr>
          <w:rFonts w:ascii="Verdana" w:eastAsia="Times New Roman" w:hAnsi="Verdana" w:cs="Arial"/>
          <w:i/>
          <w:iCs/>
          <w:color w:val="000000"/>
          <w:spacing w:val="-20"/>
          <w:sz w:val="24"/>
          <w:szCs w:val="24"/>
          <w:lang w:val="es-ES" w:eastAsia="es-AR"/>
        </w:rPr>
        <w:t> Control</w:t>
      </w:r>
      <w:r w:rsidRPr="00052A05">
        <w:rPr>
          <w:rFonts w:ascii="Verdana" w:eastAsia="Times New Roman" w:hAnsi="Verdana" w:cs="Arial"/>
          <w:color w:val="000000"/>
          <w:spacing w:val="-20"/>
          <w:sz w:val="24"/>
          <w:szCs w:val="24"/>
          <w:lang w:val="es-ES" w:eastAsia="es-AR"/>
        </w:rPr>
        <w:t> de constitucionalidad y de convencionalidad. </w:t>
      </w:r>
      <w:r w:rsidRPr="00052A05">
        <w:rPr>
          <w:rFonts w:ascii="Verdana" w:eastAsia="Times New Roman" w:hAnsi="Verdana" w:cs="Arial"/>
          <w:color w:val="000000"/>
          <w:sz w:val="24"/>
          <w:szCs w:val="24"/>
          <w:lang w:val="es-ES" w:eastAsia="es-AR"/>
        </w:rPr>
        <w:t>La lid constitucional.</w:t>
      </w:r>
    </w:p>
    <w:p w:rsidR="00052A05" w:rsidRPr="00052A05" w:rsidRDefault="00052A05" w:rsidP="00052A05">
      <w:pPr>
        <w:spacing w:before="85" w:after="0" w:line="240" w:lineRule="auto"/>
        <w:ind w:left="507" w:right="-20"/>
        <w:rPr>
          <w:rFonts w:ascii="Arial" w:eastAsia="Times New Roman" w:hAnsi="Arial" w:cs="Arial"/>
          <w:color w:val="222222"/>
          <w:sz w:val="24"/>
          <w:szCs w:val="24"/>
          <w:lang w:eastAsia="es-AR"/>
        </w:rPr>
      </w:pPr>
      <w:r w:rsidRPr="00052A05">
        <w:rPr>
          <w:rFonts w:ascii="Verdana" w:eastAsia="Times New Roman" w:hAnsi="Verdana" w:cs="Arial"/>
          <w:color w:val="000000"/>
          <w:sz w:val="24"/>
          <w:szCs w:val="24"/>
          <w:lang w:val="es-ES" w:eastAsia="es-AR"/>
        </w:rPr>
        <w:t>VI.</w:t>
      </w:r>
      <w:r w:rsidRPr="00052A05">
        <w:rPr>
          <w:rFonts w:ascii="Verdana" w:eastAsia="Times New Roman" w:hAnsi="Verdana" w:cs="Arial"/>
          <w:color w:val="000000"/>
          <w:spacing w:val="48"/>
          <w:sz w:val="24"/>
          <w:szCs w:val="24"/>
          <w:lang w:val="es-ES" w:eastAsia="es-AR"/>
        </w:rPr>
        <w:t> </w:t>
      </w:r>
      <w:r w:rsidRPr="00052A05">
        <w:rPr>
          <w:rFonts w:ascii="Verdana" w:eastAsia="Times New Roman" w:hAnsi="Verdana" w:cs="Arial"/>
          <w:i/>
          <w:iCs/>
          <w:color w:val="000000"/>
          <w:sz w:val="24"/>
          <w:szCs w:val="24"/>
          <w:lang w:val="es-ES" w:eastAsia="es-AR"/>
        </w:rPr>
        <w:t>Derecho constitucional</w:t>
      </w:r>
      <w:r w:rsidRPr="00052A05">
        <w:rPr>
          <w:rFonts w:ascii="Verdana" w:eastAsia="Times New Roman" w:hAnsi="Verdana" w:cs="Arial"/>
          <w:i/>
          <w:iCs/>
          <w:color w:val="000000"/>
          <w:spacing w:val="-24"/>
          <w:sz w:val="24"/>
          <w:szCs w:val="24"/>
          <w:lang w:val="es-ES" w:eastAsia="es-AR"/>
        </w:rPr>
        <w:t> </w:t>
      </w:r>
      <w:r w:rsidRPr="00052A05">
        <w:rPr>
          <w:rFonts w:ascii="Verdana" w:eastAsia="Times New Roman" w:hAnsi="Verdana" w:cs="Arial"/>
          <w:i/>
          <w:iCs/>
          <w:color w:val="000000"/>
          <w:sz w:val="24"/>
          <w:szCs w:val="24"/>
          <w:lang w:val="es-ES" w:eastAsia="es-AR"/>
        </w:rPr>
        <w:t>judicial</w:t>
      </w:r>
      <w:r w:rsidRPr="00052A05">
        <w:rPr>
          <w:rFonts w:ascii="Verdana" w:eastAsia="Times New Roman" w:hAnsi="Verdana" w:cs="Arial"/>
          <w:i/>
          <w:iCs/>
          <w:color w:val="000000"/>
          <w:spacing w:val="-4"/>
          <w:sz w:val="24"/>
          <w:szCs w:val="24"/>
          <w:lang w:val="es-ES" w:eastAsia="es-AR"/>
        </w:rPr>
        <w:t> </w:t>
      </w:r>
      <w:r w:rsidRPr="00052A05">
        <w:rPr>
          <w:rFonts w:ascii="Verdana" w:eastAsia="Times New Roman" w:hAnsi="Verdana" w:cs="Arial"/>
          <w:i/>
          <w:iCs/>
          <w:color w:val="000000"/>
          <w:sz w:val="24"/>
          <w:szCs w:val="24"/>
          <w:lang w:val="es-ES" w:eastAsia="es-AR"/>
        </w:rPr>
        <w:t>interdisciplinario.</w:t>
      </w:r>
    </w:p>
    <w:p w:rsidR="00052A05" w:rsidRPr="00052A05" w:rsidRDefault="00052A05" w:rsidP="00C93C6B">
      <w:pPr>
        <w:spacing w:before="27" w:after="0" w:line="248" w:lineRule="atLeast"/>
        <w:ind w:left="888" w:right="-20"/>
        <w:jc w:val="both"/>
        <w:rPr>
          <w:rFonts w:ascii="Arial" w:eastAsia="Times New Roman" w:hAnsi="Arial" w:cs="Arial"/>
          <w:color w:val="222222"/>
          <w:sz w:val="24"/>
          <w:szCs w:val="24"/>
          <w:lang w:eastAsia="es-AR"/>
        </w:rPr>
      </w:pPr>
      <w:r w:rsidRPr="00052A05">
        <w:rPr>
          <w:rFonts w:ascii="Verdana" w:eastAsia="Times New Roman" w:hAnsi="Verdana" w:cs="Arial"/>
          <w:color w:val="000000"/>
          <w:sz w:val="24"/>
          <w:szCs w:val="24"/>
          <w:lang w:val="es-ES" w:eastAsia="es-AR"/>
        </w:rPr>
        <w:t>Derecho Constitucional Judicial</w:t>
      </w:r>
      <w:r w:rsidRPr="00052A05">
        <w:rPr>
          <w:rFonts w:ascii="Verdana" w:eastAsia="Times New Roman" w:hAnsi="Verdana" w:cs="Arial"/>
          <w:color w:val="000000"/>
          <w:spacing w:val="-4"/>
          <w:sz w:val="24"/>
          <w:szCs w:val="24"/>
          <w:lang w:val="es-ES" w:eastAsia="es-AR"/>
        </w:rPr>
        <w:t> </w:t>
      </w:r>
      <w:r w:rsidR="00C93C6B">
        <w:rPr>
          <w:rFonts w:ascii="Verdana" w:eastAsia="Times New Roman" w:hAnsi="Verdana" w:cs="Arial"/>
          <w:color w:val="000000"/>
          <w:spacing w:val="-4"/>
          <w:sz w:val="24"/>
          <w:szCs w:val="24"/>
          <w:lang w:val="es-ES" w:eastAsia="es-AR"/>
        </w:rPr>
        <w:t xml:space="preserve">Ambiental, </w:t>
      </w:r>
      <w:r w:rsidRPr="00052A05">
        <w:rPr>
          <w:rFonts w:ascii="Verdana" w:eastAsia="Times New Roman" w:hAnsi="Verdana" w:cs="Arial"/>
          <w:color w:val="000000"/>
          <w:spacing w:val="-8"/>
          <w:sz w:val="24"/>
          <w:szCs w:val="24"/>
          <w:lang w:val="es-ES" w:eastAsia="es-AR"/>
        </w:rPr>
        <w:t>T</w:t>
      </w:r>
      <w:r w:rsidRPr="00052A05">
        <w:rPr>
          <w:rFonts w:ascii="Verdana" w:eastAsia="Times New Roman" w:hAnsi="Verdana" w:cs="Arial"/>
          <w:color w:val="000000"/>
          <w:sz w:val="24"/>
          <w:szCs w:val="24"/>
          <w:lang w:val="es-ES" w:eastAsia="es-AR"/>
        </w:rPr>
        <w:t>ributario,</w:t>
      </w:r>
      <w:r w:rsidRPr="00052A05">
        <w:rPr>
          <w:rFonts w:ascii="Verdana" w:eastAsia="Times New Roman" w:hAnsi="Verdana" w:cs="Arial"/>
          <w:color w:val="000000"/>
          <w:spacing w:val="-13"/>
          <w:sz w:val="24"/>
          <w:szCs w:val="24"/>
          <w:lang w:val="es-ES" w:eastAsia="es-AR"/>
        </w:rPr>
        <w:t> </w:t>
      </w:r>
      <w:r w:rsidRPr="00052A05">
        <w:rPr>
          <w:rFonts w:ascii="Verdana" w:eastAsia="Times New Roman" w:hAnsi="Verdana" w:cs="Arial"/>
          <w:color w:val="000000"/>
          <w:sz w:val="24"/>
          <w:szCs w:val="24"/>
          <w:lang w:val="es-ES" w:eastAsia="es-AR"/>
        </w:rPr>
        <w:t>Administrativo, Penal y Civil.</w:t>
      </w:r>
    </w:p>
    <w:p w:rsidR="00052A05" w:rsidRPr="00052A05" w:rsidRDefault="00052A05" w:rsidP="00052A05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s-AR"/>
        </w:rPr>
      </w:pPr>
      <w:r w:rsidRPr="00052A05">
        <w:rPr>
          <w:rFonts w:ascii="Verdana" w:eastAsia="Times New Roman" w:hAnsi="Verdana" w:cs="Arial"/>
          <w:color w:val="222222"/>
          <w:sz w:val="24"/>
          <w:szCs w:val="24"/>
          <w:lang w:eastAsia="es-AR"/>
        </w:rPr>
        <w:t> </w:t>
      </w:r>
    </w:p>
    <w:p w:rsidR="00052A05" w:rsidRPr="00052A05" w:rsidRDefault="00052A05" w:rsidP="00052A05">
      <w:pPr>
        <w:spacing w:before="120" w:after="12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es-AR"/>
        </w:rPr>
      </w:pPr>
      <w:r w:rsidRPr="00052A05">
        <w:rPr>
          <w:rFonts w:ascii="Verdana" w:eastAsia="Times New Roman" w:hAnsi="Verdana" w:cs="Arial"/>
          <w:color w:val="000000"/>
          <w:sz w:val="24"/>
          <w:szCs w:val="24"/>
          <w:u w:val="single"/>
          <w:lang w:eastAsia="es-AR"/>
        </w:rPr>
        <w:t>Pautas de presentación:</w:t>
      </w:r>
    </w:p>
    <w:p w:rsidR="00052A05" w:rsidRPr="00052A05" w:rsidRDefault="00052A05" w:rsidP="00052A05">
      <w:pPr>
        <w:spacing w:before="120" w:after="240" w:line="240" w:lineRule="auto"/>
        <w:rPr>
          <w:rFonts w:ascii="Arial" w:eastAsia="Times New Roman" w:hAnsi="Arial" w:cs="Arial"/>
          <w:color w:val="222222"/>
          <w:sz w:val="24"/>
          <w:szCs w:val="24"/>
          <w:lang w:eastAsia="es-AR"/>
        </w:rPr>
      </w:pPr>
      <w:r w:rsidRPr="00052A05">
        <w:rPr>
          <w:rFonts w:ascii="Verdana" w:eastAsia="Times New Roman" w:hAnsi="Verdana" w:cs="Arial"/>
          <w:color w:val="000000"/>
          <w:sz w:val="24"/>
          <w:szCs w:val="24"/>
          <w:lang w:eastAsia="es-AR"/>
        </w:rPr>
        <w:t xml:space="preserve">El texto deberá ser presentado en idioma español, italiano, inglés  o portugués, en Word, escrito en letra Arial, tamaño 11, interlineado 1,5,  utilizando mayúsculas solamente para la primera letra de la oración; en hoja A4, márgenes superior, inferior, derecho e izquierdo 2 </w:t>
      </w:r>
      <w:r w:rsidRPr="00052A05">
        <w:rPr>
          <w:rFonts w:ascii="Verdana" w:eastAsia="Times New Roman" w:hAnsi="Verdana" w:cs="Arial"/>
          <w:color w:val="000000"/>
          <w:sz w:val="24"/>
          <w:szCs w:val="24"/>
          <w:lang w:eastAsia="es-AR"/>
        </w:rPr>
        <w:lastRenderedPageBreak/>
        <w:t>cm, sin ningún formato especial. Las notas serán incluidas al pie de página en letra Arial, tamaño 10, interlineado sencillo.</w:t>
      </w:r>
    </w:p>
    <w:p w:rsidR="00052A05" w:rsidRPr="00052A05" w:rsidRDefault="00052A05" w:rsidP="00052A05">
      <w:pPr>
        <w:spacing w:before="120" w:after="120" w:line="240" w:lineRule="auto"/>
        <w:rPr>
          <w:rFonts w:ascii="Arial" w:eastAsia="Times New Roman" w:hAnsi="Arial" w:cs="Arial"/>
          <w:color w:val="222222"/>
          <w:sz w:val="24"/>
          <w:szCs w:val="24"/>
          <w:lang w:eastAsia="es-AR"/>
        </w:rPr>
      </w:pPr>
      <w:r w:rsidRPr="00052A05">
        <w:rPr>
          <w:rFonts w:ascii="Verdana" w:eastAsia="Times New Roman" w:hAnsi="Verdana" w:cs="Arial"/>
          <w:color w:val="000000"/>
          <w:sz w:val="24"/>
          <w:szCs w:val="24"/>
          <w:lang w:eastAsia="es-AR"/>
        </w:rPr>
        <w:t>La presentación de las ponencias deberá llevar el siguiente orden:</w:t>
      </w:r>
    </w:p>
    <w:p w:rsidR="00052A05" w:rsidRPr="00052A05" w:rsidRDefault="00052A05" w:rsidP="00052A05">
      <w:pPr>
        <w:spacing w:before="120" w:after="120" w:line="240" w:lineRule="auto"/>
        <w:ind w:left="708"/>
        <w:rPr>
          <w:rFonts w:ascii="Arial" w:eastAsia="Times New Roman" w:hAnsi="Arial" w:cs="Arial"/>
          <w:color w:val="222222"/>
          <w:sz w:val="24"/>
          <w:szCs w:val="24"/>
          <w:lang w:eastAsia="es-AR"/>
        </w:rPr>
      </w:pPr>
      <w:r w:rsidRPr="00052A05">
        <w:rPr>
          <w:rFonts w:ascii="Verdana" w:eastAsia="Times New Roman" w:hAnsi="Verdana" w:cs="Arial"/>
          <w:color w:val="000000"/>
          <w:sz w:val="24"/>
          <w:szCs w:val="24"/>
          <w:lang w:eastAsia="es-AR"/>
        </w:rPr>
        <w:t>a) Página inicial o carátula:</w:t>
      </w:r>
    </w:p>
    <w:p w:rsidR="00052A05" w:rsidRPr="00052A05" w:rsidRDefault="00052A05" w:rsidP="00052A05">
      <w:pPr>
        <w:spacing w:before="120" w:after="120" w:line="240" w:lineRule="auto"/>
        <w:ind w:left="1416"/>
        <w:rPr>
          <w:rFonts w:ascii="Arial" w:eastAsia="Times New Roman" w:hAnsi="Arial" w:cs="Arial"/>
          <w:color w:val="222222"/>
          <w:sz w:val="24"/>
          <w:szCs w:val="24"/>
          <w:lang w:eastAsia="es-AR"/>
        </w:rPr>
      </w:pPr>
      <w:r w:rsidRPr="00052A05">
        <w:rPr>
          <w:rFonts w:ascii="Verdana" w:eastAsia="Times New Roman" w:hAnsi="Verdana" w:cs="Arial"/>
          <w:color w:val="000000"/>
          <w:sz w:val="24"/>
          <w:szCs w:val="24"/>
          <w:lang w:eastAsia="es-AR"/>
        </w:rPr>
        <w:t>-Eje temático desarrollado</w:t>
      </w:r>
    </w:p>
    <w:p w:rsidR="00052A05" w:rsidRPr="00052A05" w:rsidRDefault="00052A05" w:rsidP="00052A05">
      <w:pPr>
        <w:spacing w:before="120" w:after="120" w:line="240" w:lineRule="auto"/>
        <w:ind w:left="1416"/>
        <w:rPr>
          <w:rFonts w:ascii="Arial" w:eastAsia="Times New Roman" w:hAnsi="Arial" w:cs="Arial"/>
          <w:color w:val="222222"/>
          <w:sz w:val="24"/>
          <w:szCs w:val="24"/>
          <w:lang w:eastAsia="es-AR"/>
        </w:rPr>
      </w:pPr>
      <w:r w:rsidRPr="00052A05">
        <w:rPr>
          <w:rFonts w:ascii="Verdana" w:eastAsia="Times New Roman" w:hAnsi="Verdana" w:cs="Arial"/>
          <w:color w:val="000000"/>
          <w:sz w:val="24"/>
          <w:szCs w:val="24"/>
          <w:lang w:eastAsia="es-AR"/>
        </w:rPr>
        <w:t>-Título del trabajo</w:t>
      </w:r>
    </w:p>
    <w:p w:rsidR="00052A05" w:rsidRPr="00052A05" w:rsidRDefault="00052A05" w:rsidP="00052A05">
      <w:pPr>
        <w:spacing w:before="120" w:after="120" w:line="240" w:lineRule="auto"/>
        <w:ind w:left="1416"/>
        <w:rPr>
          <w:rFonts w:ascii="Arial" w:eastAsia="Times New Roman" w:hAnsi="Arial" w:cs="Arial"/>
          <w:color w:val="222222"/>
          <w:sz w:val="24"/>
          <w:szCs w:val="24"/>
          <w:lang w:eastAsia="es-AR"/>
        </w:rPr>
      </w:pPr>
      <w:r w:rsidRPr="00052A05">
        <w:rPr>
          <w:rFonts w:ascii="Verdana" w:eastAsia="Times New Roman" w:hAnsi="Verdana" w:cs="Arial"/>
          <w:color w:val="000000"/>
          <w:sz w:val="24"/>
          <w:szCs w:val="24"/>
          <w:lang w:eastAsia="es-AR"/>
        </w:rPr>
        <w:t>-Nombre y apellido del o los autores</w:t>
      </w:r>
    </w:p>
    <w:p w:rsidR="00052A05" w:rsidRPr="00052A05" w:rsidRDefault="00052A05" w:rsidP="00052A05">
      <w:pPr>
        <w:spacing w:before="120" w:after="120" w:line="240" w:lineRule="auto"/>
        <w:ind w:left="1416"/>
        <w:rPr>
          <w:rFonts w:ascii="Arial" w:eastAsia="Times New Roman" w:hAnsi="Arial" w:cs="Arial"/>
          <w:color w:val="222222"/>
          <w:sz w:val="24"/>
          <w:szCs w:val="24"/>
          <w:lang w:eastAsia="es-AR"/>
        </w:rPr>
      </w:pPr>
      <w:r w:rsidRPr="00052A05">
        <w:rPr>
          <w:rFonts w:ascii="Verdana" w:eastAsia="Times New Roman" w:hAnsi="Verdana" w:cs="Arial"/>
          <w:color w:val="000000"/>
          <w:sz w:val="24"/>
          <w:szCs w:val="24"/>
          <w:lang w:eastAsia="es-AR"/>
        </w:rPr>
        <w:t>-Título de estudio, cargo, antecedentes de experiencia en la materia del/os autor/es.</w:t>
      </w:r>
    </w:p>
    <w:p w:rsidR="00052A05" w:rsidRPr="00052A05" w:rsidRDefault="00052A05" w:rsidP="00052A05">
      <w:pPr>
        <w:spacing w:before="120" w:after="120" w:line="240" w:lineRule="auto"/>
        <w:ind w:left="1416"/>
        <w:rPr>
          <w:rFonts w:ascii="Arial" w:eastAsia="Times New Roman" w:hAnsi="Arial" w:cs="Arial"/>
          <w:color w:val="222222"/>
          <w:sz w:val="24"/>
          <w:szCs w:val="24"/>
          <w:lang w:eastAsia="es-AR"/>
        </w:rPr>
      </w:pPr>
      <w:r w:rsidRPr="00052A05">
        <w:rPr>
          <w:rFonts w:ascii="Verdana" w:eastAsia="Times New Roman" w:hAnsi="Verdana" w:cs="Arial"/>
          <w:color w:val="000000"/>
          <w:sz w:val="24"/>
          <w:szCs w:val="24"/>
          <w:lang w:eastAsia="es-AR"/>
        </w:rPr>
        <w:t>-Dirección de correo electrónico, dirección postal, teléfono de contacto.</w:t>
      </w:r>
    </w:p>
    <w:p w:rsidR="00052A05" w:rsidRPr="00052A05" w:rsidRDefault="00052A05" w:rsidP="00052A05">
      <w:pPr>
        <w:spacing w:before="120" w:after="120" w:line="240" w:lineRule="auto"/>
        <w:ind w:left="708"/>
        <w:rPr>
          <w:rFonts w:ascii="Arial" w:eastAsia="Times New Roman" w:hAnsi="Arial" w:cs="Arial"/>
          <w:color w:val="222222"/>
          <w:sz w:val="24"/>
          <w:szCs w:val="24"/>
          <w:lang w:eastAsia="es-AR"/>
        </w:rPr>
      </w:pPr>
      <w:r w:rsidRPr="00052A05">
        <w:rPr>
          <w:rFonts w:ascii="Verdana" w:eastAsia="Times New Roman" w:hAnsi="Verdana" w:cs="Arial"/>
          <w:color w:val="000000"/>
          <w:sz w:val="24"/>
          <w:szCs w:val="24"/>
          <w:lang w:eastAsia="es-AR"/>
        </w:rPr>
        <w:t>b) Breve introducción del tema</w:t>
      </w:r>
    </w:p>
    <w:p w:rsidR="00052A05" w:rsidRPr="00052A05" w:rsidRDefault="00052A05" w:rsidP="00052A05">
      <w:pPr>
        <w:spacing w:before="120" w:after="120" w:line="240" w:lineRule="auto"/>
        <w:ind w:left="708"/>
        <w:rPr>
          <w:rFonts w:ascii="Arial" w:eastAsia="Times New Roman" w:hAnsi="Arial" w:cs="Arial"/>
          <w:color w:val="222222"/>
          <w:sz w:val="24"/>
          <w:szCs w:val="24"/>
          <w:lang w:eastAsia="es-AR"/>
        </w:rPr>
      </w:pPr>
      <w:r w:rsidRPr="00052A05">
        <w:rPr>
          <w:rFonts w:ascii="Verdana" w:eastAsia="Times New Roman" w:hAnsi="Verdana" w:cs="Arial"/>
          <w:color w:val="000000"/>
          <w:sz w:val="24"/>
          <w:szCs w:val="24"/>
          <w:lang w:eastAsia="es-AR"/>
        </w:rPr>
        <w:t>c) Desarrollo</w:t>
      </w:r>
    </w:p>
    <w:p w:rsidR="00052A05" w:rsidRPr="00052A05" w:rsidRDefault="00052A05" w:rsidP="00052A05">
      <w:pPr>
        <w:spacing w:before="120" w:after="120" w:line="240" w:lineRule="auto"/>
        <w:ind w:left="708"/>
        <w:rPr>
          <w:rFonts w:ascii="Arial" w:eastAsia="Times New Roman" w:hAnsi="Arial" w:cs="Arial"/>
          <w:color w:val="222222"/>
          <w:sz w:val="24"/>
          <w:szCs w:val="24"/>
          <w:lang w:eastAsia="es-AR"/>
        </w:rPr>
      </w:pPr>
      <w:r w:rsidRPr="00052A05">
        <w:rPr>
          <w:rFonts w:ascii="Verdana" w:eastAsia="Times New Roman" w:hAnsi="Verdana" w:cs="Arial"/>
          <w:color w:val="000000"/>
          <w:sz w:val="24"/>
          <w:szCs w:val="24"/>
          <w:lang w:eastAsia="es-AR"/>
        </w:rPr>
        <w:t>d) Conclusiones y recomendaciones</w:t>
      </w:r>
    </w:p>
    <w:p w:rsidR="00052A05" w:rsidRPr="00052A05" w:rsidRDefault="00052A05" w:rsidP="00052A05">
      <w:pPr>
        <w:spacing w:before="120" w:after="120" w:line="240" w:lineRule="auto"/>
        <w:ind w:left="708"/>
        <w:rPr>
          <w:rFonts w:ascii="Arial" w:eastAsia="Times New Roman" w:hAnsi="Arial" w:cs="Arial"/>
          <w:color w:val="222222"/>
          <w:sz w:val="24"/>
          <w:szCs w:val="24"/>
          <w:lang w:eastAsia="es-AR"/>
        </w:rPr>
      </w:pPr>
      <w:r w:rsidRPr="00052A05">
        <w:rPr>
          <w:rFonts w:ascii="Verdana" w:eastAsia="Times New Roman" w:hAnsi="Verdana" w:cs="Arial"/>
          <w:color w:val="000000"/>
          <w:sz w:val="24"/>
          <w:szCs w:val="24"/>
          <w:lang w:eastAsia="es-AR"/>
        </w:rPr>
        <w:t>e) Bibliografía</w:t>
      </w:r>
    </w:p>
    <w:p w:rsidR="00052A05" w:rsidRPr="00052A05" w:rsidRDefault="00052A05" w:rsidP="00052A05">
      <w:pPr>
        <w:spacing w:before="120" w:after="120" w:line="240" w:lineRule="auto"/>
        <w:ind w:left="708"/>
        <w:rPr>
          <w:rFonts w:ascii="Arial" w:eastAsia="Times New Roman" w:hAnsi="Arial" w:cs="Arial"/>
          <w:color w:val="222222"/>
          <w:sz w:val="24"/>
          <w:szCs w:val="24"/>
          <w:lang w:eastAsia="es-AR"/>
        </w:rPr>
      </w:pPr>
      <w:r w:rsidRPr="00052A05">
        <w:rPr>
          <w:rFonts w:ascii="Verdana" w:eastAsia="Times New Roman" w:hAnsi="Verdana" w:cs="Arial"/>
          <w:color w:val="000000"/>
          <w:sz w:val="24"/>
          <w:szCs w:val="24"/>
          <w:lang w:eastAsia="es-AR"/>
        </w:rPr>
        <w:t> </w:t>
      </w:r>
    </w:p>
    <w:p w:rsidR="00052A05" w:rsidRPr="00052A05" w:rsidRDefault="00052A05" w:rsidP="00052A05">
      <w:pPr>
        <w:spacing w:before="120" w:after="120" w:line="240" w:lineRule="auto"/>
        <w:rPr>
          <w:rFonts w:ascii="Arial" w:eastAsia="Times New Roman" w:hAnsi="Arial" w:cs="Arial"/>
          <w:color w:val="222222"/>
          <w:sz w:val="24"/>
          <w:szCs w:val="24"/>
          <w:lang w:eastAsia="es-AR"/>
        </w:rPr>
      </w:pPr>
      <w:r w:rsidRPr="00052A05">
        <w:rPr>
          <w:rFonts w:ascii="Verdana" w:eastAsia="Times New Roman" w:hAnsi="Verdana" w:cs="Arial"/>
          <w:color w:val="000000"/>
          <w:sz w:val="24"/>
          <w:szCs w:val="24"/>
          <w:u w:val="single"/>
          <w:lang w:eastAsia="es-AR"/>
        </w:rPr>
        <w:t>Pautas para la redacción de ponencias:</w:t>
      </w:r>
    </w:p>
    <w:p w:rsidR="00052A05" w:rsidRPr="00052A05" w:rsidRDefault="00052A05" w:rsidP="00052A05">
      <w:pPr>
        <w:spacing w:before="120" w:after="120" w:line="240" w:lineRule="auto"/>
        <w:ind w:left="708"/>
        <w:rPr>
          <w:rFonts w:ascii="Arial" w:eastAsia="Times New Roman" w:hAnsi="Arial" w:cs="Arial"/>
          <w:color w:val="222222"/>
          <w:sz w:val="24"/>
          <w:szCs w:val="24"/>
          <w:lang w:eastAsia="es-AR"/>
        </w:rPr>
      </w:pPr>
      <w:r w:rsidRPr="00052A05">
        <w:rPr>
          <w:rFonts w:ascii="Verdana" w:eastAsia="Times New Roman" w:hAnsi="Verdana" w:cs="Arial"/>
          <w:color w:val="000000"/>
          <w:sz w:val="24"/>
          <w:szCs w:val="24"/>
          <w:lang w:eastAsia="es-AR"/>
        </w:rPr>
        <w:t>- Títulos y Subtítulos con numeración.</w:t>
      </w:r>
      <w:r w:rsidRPr="00052A05">
        <w:rPr>
          <w:rFonts w:ascii="Verdana" w:eastAsia="Times New Roman" w:hAnsi="Verdana" w:cs="Arial"/>
          <w:color w:val="000000"/>
          <w:sz w:val="24"/>
          <w:szCs w:val="24"/>
          <w:lang w:eastAsia="es-AR"/>
        </w:rPr>
        <w:br/>
        <w:t>- Notas a pie de página: interlineado sencillo.</w:t>
      </w:r>
      <w:r w:rsidRPr="00052A05">
        <w:rPr>
          <w:rFonts w:ascii="Verdana" w:eastAsia="Times New Roman" w:hAnsi="Verdana" w:cs="Arial"/>
          <w:color w:val="000000"/>
          <w:sz w:val="24"/>
          <w:szCs w:val="24"/>
          <w:lang w:eastAsia="es-AR"/>
        </w:rPr>
        <w:br/>
        <w:t>- Citas de libros, artículos etc.: deben incluirse a pie de página conforme las pautas en a. y b.  En caso de documentos disponibles en Internet,      indicar además página web y fecha en que se realizó la consulta    virtual.</w:t>
      </w:r>
      <w:r w:rsidRPr="00052A05">
        <w:rPr>
          <w:rFonts w:ascii="Verdana" w:eastAsia="Times New Roman" w:hAnsi="Verdana" w:cs="Arial"/>
          <w:color w:val="000000"/>
          <w:sz w:val="24"/>
          <w:szCs w:val="24"/>
          <w:lang w:eastAsia="es-AR"/>
        </w:rPr>
        <w:br/>
      </w:r>
      <w:r w:rsidRPr="00052A05">
        <w:rPr>
          <w:rFonts w:ascii="Verdana" w:eastAsia="Times New Roman" w:hAnsi="Verdana" w:cs="Arial"/>
          <w:color w:val="000000"/>
          <w:sz w:val="24"/>
          <w:szCs w:val="24"/>
          <w:lang w:eastAsia="es-AR"/>
        </w:rPr>
        <w:br/>
        <w:t>a. Orden de la información para citar libros:</w:t>
      </w:r>
    </w:p>
    <w:p w:rsidR="00052A05" w:rsidRPr="00052A05" w:rsidRDefault="00052A05" w:rsidP="00052A05">
      <w:pPr>
        <w:spacing w:before="120" w:after="120" w:line="240" w:lineRule="auto"/>
        <w:ind w:left="1416"/>
        <w:rPr>
          <w:rFonts w:ascii="Arial" w:eastAsia="Times New Roman" w:hAnsi="Arial" w:cs="Arial"/>
          <w:color w:val="222222"/>
          <w:sz w:val="24"/>
          <w:szCs w:val="24"/>
          <w:lang w:eastAsia="es-AR"/>
        </w:rPr>
      </w:pPr>
      <w:r w:rsidRPr="00052A05">
        <w:rPr>
          <w:rFonts w:ascii="Verdana" w:eastAsia="Times New Roman" w:hAnsi="Verdana" w:cs="Arial"/>
          <w:color w:val="000000"/>
          <w:sz w:val="24"/>
          <w:szCs w:val="24"/>
          <w:lang w:eastAsia="es-AR"/>
        </w:rPr>
        <w:t>I) Apellido y nombre del autor.</w:t>
      </w:r>
      <w:r w:rsidRPr="00052A05">
        <w:rPr>
          <w:rFonts w:ascii="Verdana" w:eastAsia="Times New Roman" w:hAnsi="Verdana" w:cs="Arial"/>
          <w:color w:val="000000"/>
          <w:sz w:val="24"/>
          <w:szCs w:val="24"/>
          <w:lang w:eastAsia="es-AR"/>
        </w:rPr>
        <w:br/>
        <w:t>II) Título del libro, en cursiva o itálica</w:t>
      </w:r>
      <w:r w:rsidRPr="00052A05">
        <w:rPr>
          <w:rFonts w:ascii="Verdana" w:eastAsia="Times New Roman" w:hAnsi="Verdana" w:cs="Arial"/>
          <w:color w:val="000000"/>
          <w:sz w:val="24"/>
          <w:szCs w:val="24"/>
          <w:lang w:eastAsia="es-AR"/>
        </w:rPr>
        <w:br/>
        <w:t>III) Número de volúmenes.</w:t>
      </w:r>
      <w:r w:rsidRPr="00052A05">
        <w:rPr>
          <w:rFonts w:ascii="Verdana" w:eastAsia="Times New Roman" w:hAnsi="Verdana" w:cs="Arial"/>
          <w:color w:val="000000"/>
          <w:sz w:val="24"/>
          <w:szCs w:val="24"/>
          <w:lang w:eastAsia="es-AR"/>
        </w:rPr>
        <w:br/>
        <w:t>IV) Nombre de la editorial.</w:t>
      </w:r>
      <w:r w:rsidRPr="00052A05">
        <w:rPr>
          <w:rFonts w:ascii="Verdana" w:eastAsia="Times New Roman" w:hAnsi="Verdana" w:cs="Arial"/>
          <w:color w:val="000000"/>
          <w:sz w:val="24"/>
          <w:szCs w:val="24"/>
          <w:lang w:eastAsia="es-AR"/>
        </w:rPr>
        <w:br/>
        <w:t>V) Lugar de edición.</w:t>
      </w:r>
      <w:r w:rsidRPr="00052A05">
        <w:rPr>
          <w:rFonts w:ascii="Verdana" w:eastAsia="Times New Roman" w:hAnsi="Verdana" w:cs="Arial"/>
          <w:color w:val="000000"/>
          <w:sz w:val="24"/>
          <w:szCs w:val="24"/>
          <w:lang w:eastAsia="es-AR"/>
        </w:rPr>
        <w:br/>
        <w:t>VI) Año de la publicación.</w:t>
      </w:r>
      <w:r w:rsidRPr="00052A05">
        <w:rPr>
          <w:rFonts w:ascii="Verdana" w:eastAsia="Times New Roman" w:hAnsi="Verdana" w:cs="Arial"/>
          <w:color w:val="000000"/>
          <w:sz w:val="24"/>
          <w:szCs w:val="24"/>
          <w:lang w:eastAsia="es-AR"/>
        </w:rPr>
        <w:br/>
        <w:t>VII) Indicación de páginas.</w:t>
      </w:r>
    </w:p>
    <w:p w:rsidR="00052A05" w:rsidRPr="00052A05" w:rsidRDefault="00052A05" w:rsidP="00052A05">
      <w:pPr>
        <w:spacing w:before="120" w:after="120" w:line="240" w:lineRule="auto"/>
        <w:ind w:left="708"/>
        <w:rPr>
          <w:rFonts w:ascii="Arial" w:eastAsia="Times New Roman" w:hAnsi="Arial" w:cs="Arial"/>
          <w:color w:val="222222"/>
          <w:sz w:val="24"/>
          <w:szCs w:val="24"/>
          <w:lang w:eastAsia="es-AR"/>
        </w:rPr>
      </w:pPr>
      <w:r w:rsidRPr="00052A05">
        <w:rPr>
          <w:rFonts w:ascii="Verdana" w:eastAsia="Times New Roman" w:hAnsi="Verdana" w:cs="Arial"/>
          <w:color w:val="000000"/>
          <w:sz w:val="24"/>
          <w:szCs w:val="24"/>
          <w:lang w:eastAsia="es-AR"/>
        </w:rPr>
        <w:t>b. Orden para citar revistas:</w:t>
      </w:r>
    </w:p>
    <w:p w:rsidR="00052A05" w:rsidRPr="00052A05" w:rsidRDefault="00052A05" w:rsidP="00052A05">
      <w:pPr>
        <w:spacing w:before="120" w:after="120" w:line="240" w:lineRule="auto"/>
        <w:ind w:left="1416"/>
        <w:rPr>
          <w:rFonts w:ascii="Arial" w:eastAsia="Times New Roman" w:hAnsi="Arial" w:cs="Arial"/>
          <w:color w:val="222222"/>
          <w:sz w:val="24"/>
          <w:szCs w:val="24"/>
          <w:lang w:eastAsia="es-AR"/>
        </w:rPr>
      </w:pPr>
      <w:r w:rsidRPr="00052A05">
        <w:rPr>
          <w:rFonts w:ascii="Verdana" w:eastAsia="Times New Roman" w:hAnsi="Verdana" w:cs="Arial"/>
          <w:color w:val="000000"/>
          <w:sz w:val="24"/>
          <w:szCs w:val="24"/>
          <w:lang w:eastAsia="es-AR"/>
        </w:rPr>
        <w:t>I) Apellido y nombre del autor.</w:t>
      </w:r>
      <w:r w:rsidRPr="00052A05">
        <w:rPr>
          <w:rFonts w:ascii="Verdana" w:eastAsia="Times New Roman" w:hAnsi="Verdana" w:cs="Arial"/>
          <w:color w:val="000000"/>
          <w:sz w:val="24"/>
          <w:szCs w:val="24"/>
          <w:lang w:eastAsia="es-AR"/>
        </w:rPr>
        <w:br/>
        <w:t>II) Título del artículo entre comillas.</w:t>
      </w:r>
      <w:r w:rsidRPr="00052A05">
        <w:rPr>
          <w:rFonts w:ascii="Verdana" w:eastAsia="Times New Roman" w:hAnsi="Verdana" w:cs="Arial"/>
          <w:color w:val="000000"/>
          <w:sz w:val="24"/>
          <w:szCs w:val="24"/>
          <w:lang w:eastAsia="es-AR"/>
        </w:rPr>
        <w:br/>
        <w:t>III) Nombre de la publicación-revista- documento</w:t>
      </w:r>
      <w:r w:rsidRPr="00052A05">
        <w:rPr>
          <w:rFonts w:ascii="Verdana" w:eastAsia="Times New Roman" w:hAnsi="Verdana" w:cs="Arial"/>
          <w:color w:val="000000"/>
          <w:sz w:val="24"/>
          <w:szCs w:val="24"/>
          <w:lang w:eastAsia="es-AR"/>
        </w:rPr>
        <w:br/>
        <w:t>IV) Nombre de la editorial</w:t>
      </w:r>
      <w:r w:rsidRPr="00052A05">
        <w:rPr>
          <w:rFonts w:ascii="Verdana" w:eastAsia="Times New Roman" w:hAnsi="Verdana" w:cs="Arial"/>
          <w:color w:val="000000"/>
          <w:sz w:val="24"/>
          <w:szCs w:val="24"/>
          <w:lang w:eastAsia="es-AR"/>
        </w:rPr>
        <w:br/>
      </w:r>
      <w:r w:rsidRPr="00052A05">
        <w:rPr>
          <w:rFonts w:ascii="Verdana" w:eastAsia="Times New Roman" w:hAnsi="Verdana" w:cs="Arial"/>
          <w:color w:val="000000"/>
          <w:sz w:val="24"/>
          <w:szCs w:val="24"/>
          <w:lang w:eastAsia="es-AR"/>
        </w:rPr>
        <w:lastRenderedPageBreak/>
        <w:t>V) Lugar de edición</w:t>
      </w:r>
      <w:r w:rsidRPr="00052A05">
        <w:rPr>
          <w:rFonts w:ascii="Verdana" w:eastAsia="Times New Roman" w:hAnsi="Verdana" w:cs="Arial"/>
          <w:color w:val="000000"/>
          <w:sz w:val="24"/>
          <w:szCs w:val="24"/>
          <w:lang w:eastAsia="es-AR"/>
        </w:rPr>
        <w:br/>
        <w:t>VI) Año de la publicación.</w:t>
      </w:r>
      <w:r w:rsidRPr="00052A05">
        <w:rPr>
          <w:rFonts w:ascii="Verdana" w:eastAsia="Times New Roman" w:hAnsi="Verdana" w:cs="Arial"/>
          <w:color w:val="000000"/>
          <w:sz w:val="24"/>
          <w:szCs w:val="24"/>
          <w:lang w:eastAsia="es-AR"/>
        </w:rPr>
        <w:br/>
        <w:t>VII) Indicación de páginas.</w:t>
      </w:r>
    </w:p>
    <w:p w:rsidR="00BE7CF2" w:rsidRDefault="00BE7CF2"/>
    <w:sectPr w:rsidR="00BE7CF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A05"/>
    <w:rsid w:val="00052A05"/>
    <w:rsid w:val="0080705A"/>
    <w:rsid w:val="00BE7CF2"/>
    <w:rsid w:val="00C93C6B"/>
    <w:rsid w:val="00CA5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DF097FF0-5E42-4801-8191-4F5E8AB0D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052A05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052A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0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33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9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maraniello@gmail.co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476</Words>
  <Characters>2621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Alejandro Patricio Maraniello</dc:creator>
  <cp:keywords/>
  <dc:description/>
  <cp:lastModifiedBy>Alejandro Patricio Maraniello</cp:lastModifiedBy>
  <cp:revision>4</cp:revision>
  <dcterms:created xsi:type="dcterms:W3CDTF">2015-01-08T15:21:00Z</dcterms:created>
  <dcterms:modified xsi:type="dcterms:W3CDTF">2015-02-03T15:33:00Z</dcterms:modified>
</cp:coreProperties>
</file>